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B3" w:rsidRPr="00BD58B3" w:rsidRDefault="00BD58B3" w:rsidP="000D3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0"/>
        <w:gridCol w:w="1578"/>
      </w:tblGrid>
      <w:tr w:rsidR="00BD58B3" w:rsidRPr="00BD58B3" w:rsidTr="000D3D36">
        <w:tc>
          <w:tcPr>
            <w:tcW w:w="7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6"/>
            <w:bookmarkEnd w:id="0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Утверждены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приказом Министра образования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науки Республики Казахстан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22 января 2016 года № 61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в редакции приказа Министра образования и науки РК от 29.05.2020 </w:t>
      </w:r>
      <w:hyperlink r:id="rId5" w:anchor="z11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br/>
        <w:t>      Сноска. Правила в редакции приказа Министра образования и науки РК от 05.10.2018 </w:t>
      </w:r>
      <w:hyperlink r:id="rId6" w:anchor="z10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540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обучения в форме экстерната и оказания государственной услуги "Выдача разрешения на обучение в форме экстерната в организациях основного среднего, общего среднего образования" (далее – Правила) разработаны в соответствии с подпунктом 46-10) </w:t>
      </w:r>
      <w:hyperlink r:id="rId7" w:anchor="z73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27 июля 2007 года "Об образовании" (далее - Закон), со </w:t>
      </w:r>
      <w:hyperlink r:id="rId8" w:anchor="z19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10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и определяют порядок обучения в форме экстерната и оказания государственной услуги выдачи разрешения на обучение в форме экстерната в организациях основного среднего, общего среднего образования.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 в редакции приказа Министра образования и науки РК от 29.05.2020 </w:t>
      </w:r>
      <w:hyperlink r:id="rId9" w:anchor="z13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консультация – форма работы, определяемая организацией образования с экстернами;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экстернат - одна из форм обучения,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которой обучающийся без регулярного посещения занятий самостоятельно изучает учебные дисциплины соответствующей образовательной программы;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экстерн - лицо, не имеющее возможности обучаться в организациях образования по состоянию здоровья и (или) временно проживающее за рубежом, а также самостоятельно освоившее учебные дисциплины соответствующей образовательной программы.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обучения в форме экстерната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Обучение в организациях образования в форме экстерната предусматривает освоение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обучающимися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образовательных программ самостоятельно или с использованием дистанционных технологий обучения.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Обучение в форме экстерната предоставляется: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организациях основного среднего, общего среднего образования: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обучающимся, имеющим заключение врачебно-консультационной комиссии о состоянии здоровья;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обучающимся, детям граждан Республики Казахстан, временно проживающим за рубежом;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обучающимся, имеющим оценки "4" и "5" по всем изученным предметам на протяжении всего периода обучения;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организациях образования, реализующих образовательные программы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по 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специальностям культуры и искусства, физической культуры и спорта (далее – организации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образования):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победителям международных, республиканских конкурсов и фестивалей, согласно перечню международных, республиканских конкурсов и фестивалей, победители которых допускаются к обучению в форме экстерната в организациях образования, реализующих образовательные программы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по специальностям культуры и искусства, утвержденному </w:t>
      </w:r>
      <w:hyperlink r:id="rId10" w:anchor="z0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приказом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Министра культуры и спорта Республики Казахстан от 24 июня 2019 года № 181 (зарегистрирован в Реестре государственной регистрации нормативных правовых актов под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№ 18896);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организациях высшего и (или) послевузовского образования: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обучающимся с особыми образовательными потребностями и инвалидам, которые по состоянию здоровья в течение длительного времени не имеют возможности посещать учебные занятия;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обучающимся при условии успеваемости за предыдущие периоды обучения не ниже, чем на "хорошо" и "отлично" со средним баллом 4,5 и выше;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обучающимся очной формы обучения, находящимся на обучении за рубежом до одного года, за исключением обладателей международной стипендии "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Болашак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4 в редакции приказа Министра образования и науки РК от 02.09.2019 </w:t>
      </w:r>
      <w:hyperlink r:id="rId11" w:anchor="z9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организациях основного среднего, общего среднего образования освоение общеобразовательных учебных программ основного среднего, общего среднего образования в форме экстерната допускается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для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обучающихся, указанных в подпунктах 1) и 2) пункта 4 настоящих Правил, за один класс в течение одного учебного года;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обучающихся, указанных в подпункте 3) пункта 4 настоящих Правил, за один или два класса в течение одного учебного года.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Обучающимся с особыми образовательными потребностями и инвалидам обучение в форме экстерната предоставляется на весь период обучения.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Обучающимся второго и старших курсов, успевающих на "отлично" обучение в организациях высшего, и (или) послевузовского образования, а также организации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в форме экстерната предоставляется на один академический период, но не более чем на один учебный год.</w:t>
      </w:r>
    </w:p>
    <w:p w:rsidR="00BD58B3" w:rsidRPr="00BD58B3" w:rsidRDefault="00BD58B3" w:rsidP="000D3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7 в редакции приказа Министра образования и науки РК от 02.09.2019 </w:t>
      </w:r>
      <w:hyperlink r:id="rId12" w:anchor="z21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Получение образования в форме экстерната осуществляется в соответствии с государственными общеобязательными стандартами среднего,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высшего образования, утвержденными согласно подпункту 5-1) статьи 5 Закона.</w:t>
      </w:r>
      <w:proofErr w:type="gramEnd"/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8 в редакции приказа Министра образования и науки РК от 02.09.2019 </w:t>
      </w:r>
      <w:hyperlink r:id="rId13" w:anchor="z21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Заявление на получение разрешения на обучение в форме экстерната в организациях основного среднего, общего среднего образования подается: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 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обучающимися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указанными в подпункте 1) пункта 4 настоящих Правил, со дня получения заключения врачебно-консультационной комиссии о состоянии здоровья;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обучающимися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указанными в подпункте 2) пункта 4 настоящих Правил, не позднее двадцати календарных дней до наступления дня их выезда;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обучающимися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указанными в подпункте 3) пункта 4 настоящих Правил, не позднее двадцати календарных дней до начала текущего учебного года.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9-1. Заявление на получение разрешения на обучение в форме экстерната в организациях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подается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обучающимися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позднее двадцати календарных дней до начала текущего учебного года.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Правила дополнены пунктом 9-1 в соответствии с приказом Министра образования и науки РК от 02.09.2019 </w:t>
      </w:r>
      <w:hyperlink r:id="rId14" w:anchor="z24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10. Прием заявлений и выдача разрешения на обучение в форме экстерната в организациях основного среднего, общего среднего образования осуществляется согласно стандарту государственной услуги "Выдача разрешения на обучение в форме экстерната в организациях основного среднего, общего среднего образования", утвержденному согласно </w:t>
      </w:r>
      <w:hyperlink r:id="rId15" w:anchor="z66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(далее – стандарт).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10 в редакции приказа Министра образования и науки РК от 29.05.2020 </w:t>
      </w:r>
      <w:hyperlink r:id="rId16" w:anchor="z15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 </w:t>
      </w:r>
      <w:bookmarkStart w:id="1" w:name="z36"/>
      <w:bookmarkEnd w:id="1"/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11. Исключен приказом Министра образования и науки РК от 29.05.2020 </w:t>
      </w:r>
      <w:hyperlink r:id="rId17" w:anchor="z17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Для обучения в форме экстерната организация основного среднего, общего среднего, организация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составляет индивидуальную учебную программу и график консультаций в соответствии с рабочим учебным планом на текущий учебный год с учетом состояния здоровья обучающегося и итогов промежуточной, итоговой аттестаций.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12 в редакции приказа Министра образования и науки РК от 02.09.2019 </w:t>
      </w:r>
      <w:hyperlink r:id="rId18" w:anchor="z26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Аттестация экстернов проводится в соответствии с </w:t>
      </w:r>
      <w:hyperlink r:id="rId19" w:anchor="z1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Типовыми правилами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проведения текущего контроля успеваемости, промежуточной и итоговой аттестации обучающихся, утвержденными приказом Министра образования и науки Республики Казахстан от 18 марта 2008 года № 125 (зарегистрирован в Реестре государственной регистрации нормативных правовых актов под № 5191).</w:t>
      </w:r>
      <w:proofErr w:type="gramEnd"/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Решение о допуске к промежуточной, итоговой аттестации экстернов организаций основного среднего, общего среднего,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 принимается педагогическим советом. Приказ о допуске к промежуточной, итоговой аттестации экстернов издается не позднее 10 мая текущего учебного года руководителем организации основного среднего, общего среднего,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14 в редакции приказа Министра образования и науки РК от 02.09.2019 </w:t>
      </w:r>
      <w:hyperlink r:id="rId20" w:anchor="z28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Консультации и промежуточные аттестации проводятся с января по апрель текущего учебного года по графику, утвержденному приказом руководителя организации основного среднего, общего среднего,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15 в редакции приказа Министра образования и науки РК от 02.09.2019 </w:t>
      </w:r>
      <w:hyperlink r:id="rId21" w:anchor="z28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16. Форма и сроки промежуточной, итоговой аттестации экстернов устанавливаются руководителем организации образования.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17. Экстерны организаций основного среднего, общего среднего, технического и профессионального,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послесреднего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образования, не прошедшие промежуточную и (или) итоговую аттестацию, оставляются на повторный год обучения,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осуществляемое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в форме экстерната.</w:t>
      </w:r>
    </w:p>
    <w:p w:rsidR="00BD58B3" w:rsidRPr="00BD58B3" w:rsidRDefault="00BD58B3" w:rsidP="000D3D36">
      <w:pPr>
        <w:spacing w:after="0" w:line="240" w:lineRule="auto"/>
        <w:jc w:val="both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17 в редакции приказа Министра образования и науки РК от 02.09.2019 </w:t>
      </w:r>
      <w:hyperlink r:id="rId22" w:anchor="z31" w:history="1">
        <w:r w:rsidRPr="00BD58B3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392</w:t>
        </w:r>
      </w:hyperlink>
      <w:r w:rsidRPr="00BD58B3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BD58B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18. Результаты промежуточной и итоговой аттестации экстернов оформляются протоколом с пометкой "Экстернат" и подписываются членами экзаменационной комиссии и утверждаются руководителем организации образования. 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 протоколам прилагаются письменные материалы результатов прохождения промежуточной и итоговой аттестации.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19. Экстернам, прошедшим промежуточную аттестацию, выдается документ установленного образца с итоговыми оценками и пометкой об окончании обучения в форме экстерната по соответствующим образовательным программам.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20. Экстернам, прошедшим итоговую аттестацию, выдается документ государственного образца об уровне (ступени) образования согласно </w:t>
      </w:r>
      <w:hyperlink r:id="rId23" w:anchor="z1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приказу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Министра образования и науки Республики Казахстан от 28 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января 2015 года № 39 "Об утверждении видов и форм документов об образовании государственного образца и Правила их выдачи" (зарегистрирован в Реестре государственной регистрации нормативных правовых актов под № 10348).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организациях основного среднего, общего среднего образования аттестация по самопознанию, физической культуре, технологии, начальной военной подготовке, музыке, черчению не проводится, а в документе об образовании производится запись "не изучалась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(-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ось).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3. Порядок оказания государственной услуги выдачи разрешения на обучение в форме экстерната в организациях основного среднего, общего среднего образования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Правила дополнены главой 3 в соответствии с приказом Министра образования и науки РК от 29.05.2020 </w:t>
      </w:r>
      <w:hyperlink r:id="rId24" w:anchor="z18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20. Государственная услуга оказывается местными исполнительными органами городов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Алматы, Шымкента, районов и городов областного значения (далее –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Для получения разрешения на обучение в форме экстерната в организациях основного среднего, общего среднего образования физическое лицо (далее –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представляет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через веб-портал "электронного правительства" www.egov.kz, (далее - портал) документы, указанные в пункте 8 </w:t>
      </w:r>
      <w:hyperlink r:id="rId25" w:anchor="z66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1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согласно </w:t>
      </w:r>
      <w:hyperlink r:id="rId26" w:anchor="z66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21. Канцелярия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поступления документов осуществляет их прием, регистрацию и направляет на рассмотрение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обращении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в соответствии с Трудовым кодексом Республики Казахстан от 23 ноября 2015 года прием запроса и выдача результатов оказания государственной услуги осуществляется следующим рабочим днем.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22.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 момента регистрации документов, проверяет полноту представленных документов.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представлении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указанные сроки направляет в "личный кабинет"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портале мотивированный отказ в дальнейшем рассмотрении заявления согласно </w:t>
      </w:r>
      <w:hyperlink r:id="rId27" w:anchor="z6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23. В случае предоставления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полного пакета документов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запрос в соответствующую организацию образования и получает ответ о сведениях в отношении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в течение 6 рабочих дней.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После получения сведений от соответствующей организации образования в течение 2 (двух) рабочих дней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рассматривается содержание представленных документов, готовится и согласовывается с руководителем приказ о выдаче разрешения на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экстернатное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обучение.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24. Результат оказания государственной услуги направляется на портал и хранится в "личном кабинете"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электронной цифровой подписью (далее – ЭЦП) уполномоченного лица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25. </w:t>
      </w:r>
      <w:proofErr w:type="spellStart"/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информатизации, согласно подпункту 11) </w:t>
      </w:r>
      <w:hyperlink r:id="rId28" w:anchor="z13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"О государственных услугах".</w:t>
      </w:r>
      <w:proofErr w:type="gramEnd"/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4. Порядок обжалования решений, действий (бездействия) </w:t>
      </w:r>
      <w:proofErr w:type="spellStart"/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lastRenderedPageBreak/>
        <w:t>      Сноска. Правила дополнены главой 4 в соответствии с приказом Министра образования и науки РК от 29.05.2020 </w:t>
      </w:r>
      <w:hyperlink r:id="rId29" w:anchor="z31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26. Жалоба на решение, действий (бездействия)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уполномоченный орган по оценке и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27. Жалоба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непосредственно оказывающих государственные услуги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30" w:anchor="z68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28. Жалоба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29. В случаях несогласия с результатами оказания государственной услуги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1985"/>
      </w:tblGrid>
      <w:tr w:rsidR="00BD58B3" w:rsidRPr="00BD58B3" w:rsidTr="003D334F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66"/>
            <w:bookmarkEnd w:id="2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обучения в форме экстерната 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разрешения на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обучение в форме экстерната в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организациях основного среднего,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Правила дополнены приложением 1 в соответствии с приказом Министра образования и науки РК от 29.05.2020 </w:t>
      </w:r>
      <w:hyperlink r:id="rId31" w:anchor="z3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354"/>
        <w:gridCol w:w="4391"/>
      </w:tblGrid>
      <w:tr w:rsidR="00BD58B3" w:rsidRPr="00BD58B3" w:rsidTr="00D00683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оказания государственной услуги "Выдача разрешения на обучение в форме экстерната в организациях основного среднего, общего среднего образования"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городов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-Султан, Алматы, Шымкент, районов и городов областного значения (далее –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осуществляется через: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веб-портал "электронного правительства" www.egov.kz (далее - портал).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- 10 рабочих дней.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(полностью автоматизированная)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Выписка </w:t>
            </w: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из приказа о разрешении на обучение в форме экстерната в организациях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основного среднего, 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общего среднего образования по форме согласно </w:t>
            </w:r>
            <w:hyperlink r:id="rId32" w:anchor="z72" w:history="1">
              <w:r w:rsidRPr="00BD58B3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3</w:t>
              </w:r>
            </w:hyperlink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настоящим Правилам, либо мотивированный отказ в дальнейшем рассмотрении заявления в случаях и по основаниям, предусмотренным в пункте 9 настоящего стандарта государственной услуги.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  Форма предоставления результата оказания государственной услуги: электронная.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с понедельника по пятницу включительно, за исключением выходных и праздничных дней согласно трудовому законодательству Республики Казахстан в соответствии с установленным графиком работы, с перерывом на обед с 13.00 до 14.30 часов.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Кодексу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прием заявлений и выдача результатов оказания государственной услуги осуществляется следующим рабочим днем).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Адреса мест оказания государственной услуги размещены на: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1)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 www.egov.kz.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запроса, подписанного ЭЦП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согласно </w:t>
            </w:r>
            <w:hyperlink r:id="rId33" w:anchor="z85" w:history="1">
              <w:r w:rsidRPr="00BD58B3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4</w:t>
              </w:r>
            </w:hyperlink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настоящим Правилам;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электронное заключение врачебно-консультационной комиссии, форма 035-1/у, утвержденная 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- для обучающихся, не имеющих возможность посещать организации образования по состоянию здоровья;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электронные табеля успеваемости – для обучающихся, имеющих оценки 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"4" и "5" по всем изученным предметам на протяжении всего периода обучения;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электронная справка о временном проживании за рубежом родителей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лиц, их заменяющих, в случае выезда обучающегося с родителями или лиц их заменяющих за рубеж;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5) электронный документ на имя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подтверждающий его обучение за рубежом, в случае выезда обучающегося за рубеж без сопровождения родителей или лиц их заменяющих.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 представление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неполного пакета документов;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 установление недостоверности документов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BD58B3" w:rsidRPr="00BD58B3" w:rsidTr="00D0068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3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Единого </w:t>
            </w: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размещены на </w:t>
            </w:r>
            <w:proofErr w:type="spell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www.edu.gov.kz в разделе "Государственные услуги", </w:t>
            </w: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Единого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контакт-центра: 1414, 8-800-080-7777.</w:t>
            </w:r>
          </w:p>
        </w:tc>
      </w:tr>
    </w:tbl>
    <w:p w:rsidR="00BD58B3" w:rsidRPr="00BD58B3" w:rsidRDefault="00BD58B3" w:rsidP="000D3D3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694"/>
      </w:tblGrid>
      <w:tr w:rsidR="00BD58B3" w:rsidRPr="00BD58B3" w:rsidTr="003D334F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67"/>
            <w:bookmarkEnd w:id="3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обучения в форме экстерната 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разрешения на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обучение в форме экстерната в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организациях основного среднего,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Правила дополнены приложением 2 в соответствии с приказом Министра образования и науки РК от 29.05.2020 </w:t>
      </w:r>
      <w:hyperlink r:id="rId34" w:anchor="z3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D58B3" w:rsidRPr="00BD58B3" w:rsidTr="00BD58B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68"/>
            <w:bookmarkEnd w:id="4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Уведомление об отказе в рассмотрении заявления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Уведомляется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(фамилия, имя, отчество (при наличии)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том, что при рассмотрении заявления о выдаче разрешения на обучение в форме экстерната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выявлено отсутствие и/или недостоверность следующего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,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(указать основание)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обязательность которого определена пунктом 9 Стандарта, в связи с чем в рассмотрении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заявления о выдаче разрешения на обучение в форме экстерната отказано.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(наименование и адрес организации, взявшей на себя ответственность за отказ в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рассмотрении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заявления)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Регистрационный номер и дата решения об отказе рассмотрении заявления о выдаче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разрешения на обучение в форме экстерната: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________________________ от "____" ______________________ 20 __ г.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 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(должность)                               (инициалы, фамилия)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Электронная цифровая подпись ответственного лица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4"/>
        <w:gridCol w:w="2977"/>
      </w:tblGrid>
      <w:tr w:rsidR="00BD58B3" w:rsidRPr="00BD58B3" w:rsidTr="003D334F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" w:name="z72"/>
            <w:bookmarkEnd w:id="5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обучения в форме экстерната 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разрешения на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обучение в форме экстерната в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организациях основного среднего,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Правила дополнены приложением 3 в соответствии с приказом Министра образования и науки РК от 29.05.2020 </w:t>
      </w:r>
      <w:hyperlink r:id="rId35" w:anchor="z3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BD58B3" w:rsidRPr="00BD58B3" w:rsidTr="00BD58B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6" w:name="z73"/>
            <w:bookmarkEnd w:id="6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            Выписка </w:t>
      </w:r>
      <w:proofErr w:type="gramStart"/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из приказа о разрешении на обучение в форме экстерната в</w:t>
      </w: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организациях</w:t>
      </w:r>
      <w:proofErr w:type="gramEnd"/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основного среднего, общего среднего образования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Уникальный номер:___________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 и время получения:___________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________________________________________________________</w:t>
      </w: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(наименование местного исполнительного органа)</w:t>
      </w:r>
    </w:p>
    <w:p w:rsidR="00BD58B3" w:rsidRPr="00BD58B3" w:rsidRDefault="00BD58B3" w:rsidP="003D334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ВЫПИСКА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из приказа о разрешении на обучение в форме экстерната в организациях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основного среднего, общего среднего образования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Гражданин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(-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ка): 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(Ф.И.О. (при его наличии)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индивидуальный идентификационный номер)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 обращения:_____________________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Выписка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из приказа о разрешении на обучение в форме экстерната в организациях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основного среднего, общего среднего образования на основании приказа №___________ от __________ _____ года.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(должность, Ф.И.О. (при его наличии) ответственного лица)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Электронная цифровая подпись ответственного лица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552"/>
      </w:tblGrid>
      <w:tr w:rsidR="00BD58B3" w:rsidRPr="00BD58B3" w:rsidTr="003D334F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" w:name="z85"/>
            <w:bookmarkEnd w:id="7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обучения в форме экстерната 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 услуги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разрешения на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обучение в форме экстерната в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организациях основного среднего,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Правила дополнены приложением 4 в соответствии с приказом Министра образования и науки РК от 29.05.2020 </w:t>
      </w:r>
      <w:hyperlink r:id="rId36" w:anchor="z3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225</w:t>
        </w:r>
      </w:hyperlink>
      <w:r w:rsidRPr="00BD58B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02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1032"/>
        <w:gridCol w:w="1236"/>
        <w:gridCol w:w="708"/>
      </w:tblGrid>
      <w:tr w:rsidR="00BD58B3" w:rsidRPr="00BD58B3" w:rsidTr="003D334F">
        <w:trPr>
          <w:gridAfter w:val="1"/>
          <w:wAfter w:w="708" w:type="dxa"/>
        </w:trPr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" w:name="z86"/>
            <w:bookmarkEnd w:id="8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BD58B3" w:rsidRPr="00BD58B3" w:rsidTr="003D334F">
        <w:trPr>
          <w:gridAfter w:val="1"/>
          <w:wAfter w:w="708" w:type="dxa"/>
        </w:trPr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bookmarkStart w:id="9" w:name="_GoBack"/>
            <w:bookmarkEnd w:id="9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3D334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z87"/>
            <w:bookmarkEnd w:id="10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Кому: Руководителю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Наименование местного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исполнительного органа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: __________________________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полностью индивидуальный</w:t>
            </w: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 номер</w:t>
            </w:r>
          </w:p>
        </w:tc>
      </w:tr>
      <w:tr w:rsidR="00BD58B3" w:rsidRPr="00BD58B3" w:rsidTr="00C00ADE">
        <w:tc>
          <w:tcPr>
            <w:tcW w:w="8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D58B3" w:rsidRPr="00BD58B3" w:rsidRDefault="00BD58B3" w:rsidP="000D3D3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z88"/>
            <w:bookmarkEnd w:id="11"/>
            <w:r w:rsidRPr="00BD58B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D58B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Заявление на обучение в форме экстерната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выдать разрешение на обучение в форме экстерната в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(указать наименование организации образования, класс обучения)</w:t>
      </w:r>
    </w:p>
    <w:p w:rsidR="00BD58B3" w:rsidRPr="00BD58B3" w:rsidRDefault="00BD58B3" w:rsidP="000D3D3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 соответствии с подпунктом 24-4) </w:t>
      </w:r>
      <w:hyperlink r:id="rId37" w:anchor="z76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6 (подпунктом 25-7) </w:t>
      </w:r>
      <w:hyperlink r:id="rId38" w:anchor="z77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3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или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подпунктом 21-3) </w:t>
      </w:r>
      <w:hyperlink r:id="rId39" w:anchor="z78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4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статьи 6) Закона Республики Казахстан от 27 июля 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2007 года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"Об образовании", а также с </w:t>
      </w:r>
      <w:hyperlink r:id="rId40" w:anchor="z45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 от 15 апреля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2013 года "О государственных услугах" на ученика: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 ________________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Ф. И. О. (при его наличии) ученика,                         дата рождения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41" w:anchor="z1" w:history="1">
        <w:r w:rsidRPr="00BD58B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21 мая 2013 года "О персональных данных и их защите" тайну, содержащихся в информационных системах.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 20__года</w:t>
      </w:r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Электронная цифровая подпись </w:t>
      </w:r>
      <w:proofErr w:type="spellStart"/>
      <w:r w:rsidRPr="00BD58B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</w:p>
    <w:p w:rsidR="00D4038D" w:rsidRDefault="00D4038D" w:rsidP="000D3D36">
      <w:pPr>
        <w:spacing w:after="0" w:line="240" w:lineRule="auto"/>
        <w:jc w:val="both"/>
      </w:pPr>
    </w:p>
    <w:sectPr w:rsidR="00D4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5C"/>
    <w:rsid w:val="000D3D36"/>
    <w:rsid w:val="00324FD0"/>
    <w:rsid w:val="003527B2"/>
    <w:rsid w:val="003D334F"/>
    <w:rsid w:val="00A9175C"/>
    <w:rsid w:val="00BD58B3"/>
    <w:rsid w:val="00C00ADE"/>
    <w:rsid w:val="00D00683"/>
    <w:rsid w:val="00D4038D"/>
    <w:rsid w:val="00DC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58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58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D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BD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58B3"/>
    <w:rPr>
      <w:color w:val="0000FF"/>
      <w:u w:val="single"/>
    </w:rPr>
  </w:style>
  <w:style w:type="character" w:customStyle="1" w:styleId="note1">
    <w:name w:val="note1"/>
    <w:basedOn w:val="a0"/>
    <w:rsid w:val="00BD58B3"/>
  </w:style>
  <w:style w:type="paragraph" w:styleId="a5">
    <w:name w:val="Balloon Text"/>
    <w:basedOn w:val="a"/>
    <w:link w:val="a6"/>
    <w:uiPriority w:val="99"/>
    <w:semiHidden/>
    <w:unhideWhenUsed/>
    <w:rsid w:val="000D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58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58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D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BD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58B3"/>
    <w:rPr>
      <w:color w:val="0000FF"/>
      <w:u w:val="single"/>
    </w:rPr>
  </w:style>
  <w:style w:type="character" w:customStyle="1" w:styleId="note1">
    <w:name w:val="note1"/>
    <w:basedOn w:val="a0"/>
    <w:rsid w:val="00BD58B3"/>
  </w:style>
  <w:style w:type="paragraph" w:styleId="a5">
    <w:name w:val="Balloon Text"/>
    <w:basedOn w:val="a"/>
    <w:link w:val="a6"/>
    <w:uiPriority w:val="99"/>
    <w:semiHidden/>
    <w:unhideWhenUsed/>
    <w:rsid w:val="000D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13" Type="http://schemas.openxmlformats.org/officeDocument/2006/relationships/hyperlink" Target="http://adilet.zan.kz/rus/docs/V1900019334" TargetMode="External"/><Relationship Id="rId18" Type="http://schemas.openxmlformats.org/officeDocument/2006/relationships/hyperlink" Target="http://adilet.zan.kz/rus/docs/V1900019334" TargetMode="External"/><Relationship Id="rId26" Type="http://schemas.openxmlformats.org/officeDocument/2006/relationships/hyperlink" Target="http://adilet.zan.kz/rus/docs/V1600013110" TargetMode="External"/><Relationship Id="rId39" Type="http://schemas.openxmlformats.org/officeDocument/2006/relationships/hyperlink" Target="http://adilet.zan.kz/rus/docs/Z070000319_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V1900019334" TargetMode="External"/><Relationship Id="rId34" Type="http://schemas.openxmlformats.org/officeDocument/2006/relationships/hyperlink" Target="http://adilet.zan.kz/rus/docs/V200002077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adilet.zan.kz/rus/docs/Z070000319_" TargetMode="External"/><Relationship Id="rId12" Type="http://schemas.openxmlformats.org/officeDocument/2006/relationships/hyperlink" Target="http://adilet.zan.kz/rus/docs/V1900019334" TargetMode="External"/><Relationship Id="rId17" Type="http://schemas.openxmlformats.org/officeDocument/2006/relationships/hyperlink" Target="http://adilet.zan.kz/rus/docs/V2000020777" TargetMode="External"/><Relationship Id="rId25" Type="http://schemas.openxmlformats.org/officeDocument/2006/relationships/hyperlink" Target="http://adilet.zan.kz/rus/docs/V1600013110" TargetMode="External"/><Relationship Id="rId33" Type="http://schemas.openxmlformats.org/officeDocument/2006/relationships/hyperlink" Target="http://adilet.zan.kz/rus/docs/V1600013110" TargetMode="External"/><Relationship Id="rId38" Type="http://schemas.openxmlformats.org/officeDocument/2006/relationships/hyperlink" Target="http://adilet.zan.kz/rus/docs/Z070000319_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2000020777" TargetMode="External"/><Relationship Id="rId20" Type="http://schemas.openxmlformats.org/officeDocument/2006/relationships/hyperlink" Target="http://adilet.zan.kz/rus/docs/V1900019334" TargetMode="External"/><Relationship Id="rId29" Type="http://schemas.openxmlformats.org/officeDocument/2006/relationships/hyperlink" Target="http://adilet.zan.kz/rus/docs/V2000020777" TargetMode="External"/><Relationship Id="rId41" Type="http://schemas.openxmlformats.org/officeDocument/2006/relationships/hyperlink" Target="http://adilet.zan.kz/rus/docs/Z1300000094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800017506" TargetMode="External"/><Relationship Id="rId11" Type="http://schemas.openxmlformats.org/officeDocument/2006/relationships/hyperlink" Target="http://adilet.zan.kz/rus/docs/V1900019334" TargetMode="External"/><Relationship Id="rId24" Type="http://schemas.openxmlformats.org/officeDocument/2006/relationships/hyperlink" Target="http://adilet.zan.kz/rus/docs/V2000020777" TargetMode="External"/><Relationship Id="rId32" Type="http://schemas.openxmlformats.org/officeDocument/2006/relationships/hyperlink" Target="http://adilet.zan.kz/rus/docs/V1600013110" TargetMode="External"/><Relationship Id="rId37" Type="http://schemas.openxmlformats.org/officeDocument/2006/relationships/hyperlink" Target="http://adilet.zan.kz/rus/docs/Z070000319_" TargetMode="External"/><Relationship Id="rId40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2000020777" TargetMode="External"/><Relationship Id="rId15" Type="http://schemas.openxmlformats.org/officeDocument/2006/relationships/hyperlink" Target="http://adilet.zan.kz/rus/docs/V1600013110" TargetMode="External"/><Relationship Id="rId23" Type="http://schemas.openxmlformats.org/officeDocument/2006/relationships/hyperlink" Target="http://adilet.zan.kz/rus/docs/V1500010348" TargetMode="External"/><Relationship Id="rId28" Type="http://schemas.openxmlformats.org/officeDocument/2006/relationships/hyperlink" Target="http://adilet.zan.kz/rus/docs/Z1300000088" TargetMode="External"/><Relationship Id="rId36" Type="http://schemas.openxmlformats.org/officeDocument/2006/relationships/hyperlink" Target="http://adilet.zan.kz/rus/docs/V2000020777" TargetMode="External"/><Relationship Id="rId10" Type="http://schemas.openxmlformats.org/officeDocument/2006/relationships/hyperlink" Target="http://adilet.zan.kz/rus/docs/V1900018896" TargetMode="External"/><Relationship Id="rId19" Type="http://schemas.openxmlformats.org/officeDocument/2006/relationships/hyperlink" Target="http://adilet.zan.kz/rus/docs/V080005191_" TargetMode="External"/><Relationship Id="rId31" Type="http://schemas.openxmlformats.org/officeDocument/2006/relationships/hyperlink" Target="http://adilet.zan.kz/rus/docs/V20000207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777" TargetMode="External"/><Relationship Id="rId14" Type="http://schemas.openxmlformats.org/officeDocument/2006/relationships/hyperlink" Target="http://adilet.zan.kz/rus/docs/V1900019334" TargetMode="External"/><Relationship Id="rId22" Type="http://schemas.openxmlformats.org/officeDocument/2006/relationships/hyperlink" Target="http://adilet.zan.kz/rus/docs/V1900019334" TargetMode="External"/><Relationship Id="rId27" Type="http://schemas.openxmlformats.org/officeDocument/2006/relationships/hyperlink" Target="http://adilet.zan.kz/rus/docs/V1600013110" TargetMode="External"/><Relationship Id="rId30" Type="http://schemas.openxmlformats.org/officeDocument/2006/relationships/hyperlink" Target="http://adilet.zan.kz/rus/docs/Z1300000088" TargetMode="External"/><Relationship Id="rId35" Type="http://schemas.openxmlformats.org/officeDocument/2006/relationships/hyperlink" Target="http://adilet.zan.kz/rus/docs/V200002077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2020-09-08T06:39:00Z</cp:lastPrinted>
  <dcterms:created xsi:type="dcterms:W3CDTF">2020-06-25T06:44:00Z</dcterms:created>
  <dcterms:modified xsi:type="dcterms:W3CDTF">2020-10-15T05:58:00Z</dcterms:modified>
</cp:coreProperties>
</file>