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30"/>
        <w:gridCol w:w="3832"/>
      </w:tblGrid>
      <w:tr w:rsidR="005A57C1" w:rsidRPr="0010650D" w:rsidTr="005161B5">
        <w:trPr>
          <w:trHeight w:val="30"/>
          <w:tblCellSpacing w:w="0" w:type="auto"/>
        </w:trPr>
        <w:tc>
          <w:tcPr>
            <w:tcW w:w="58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6F7A4E">
              <w:rPr>
                <w:color w:val="000000"/>
                <w:sz w:val="20"/>
                <w:lang w:val="ru-RU"/>
              </w:rPr>
              <w:t>Утвержден</w:t>
            </w:r>
            <w:proofErr w:type="gramEnd"/>
            <w:r w:rsidRPr="006F7A4E">
              <w:rPr>
                <w:color w:val="000000"/>
                <w:sz w:val="20"/>
                <w:lang w:val="ru-RU"/>
              </w:rPr>
              <w:t xml:space="preserve"> постановлением акимата Северо-Казахстанской области от 17 июля 2015 года № 253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bookmarkStart w:id="0" w:name="z553"/>
      <w:r w:rsidRPr="006F7A4E">
        <w:rPr>
          <w:b/>
          <w:color w:val="000000"/>
          <w:lang w:val="ru-RU"/>
        </w:rPr>
        <w:t xml:space="preserve"> Регламент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 </w:t>
      </w:r>
    </w:p>
    <w:bookmarkEnd w:id="0"/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FF0000"/>
          <w:sz w:val="20"/>
          <w:lang w:val="ru-RU"/>
        </w:rPr>
        <w:t xml:space="preserve"> </w:t>
      </w:r>
      <w:r>
        <w:rPr>
          <w:color w:val="FF0000"/>
          <w:sz w:val="20"/>
        </w:rPr>
        <w:t>      </w:t>
      </w:r>
      <w:r w:rsidRPr="006F7A4E">
        <w:rPr>
          <w:color w:val="FF0000"/>
          <w:sz w:val="20"/>
          <w:lang w:val="ru-RU"/>
        </w:rPr>
        <w:t xml:space="preserve">Сноска. Регламент - в редакции постановления акимата Северо-Казахстанской области от 16.06.2016 </w:t>
      </w:r>
      <w:r>
        <w:rPr>
          <w:color w:val="FF0000"/>
          <w:sz w:val="20"/>
        </w:rPr>
        <w:t>N</w:t>
      </w:r>
      <w:r w:rsidRPr="006F7A4E">
        <w:rPr>
          <w:color w:val="FF0000"/>
          <w:sz w:val="20"/>
          <w:lang w:val="ru-RU"/>
        </w:rPr>
        <w:t xml:space="preserve"> 229 (вводится в действие по истечении десяти календарных дней после дня его первого официального опубликования).</w:t>
      </w:r>
    </w:p>
    <w:p w:rsidR="005A57C1" w:rsidRPr="006F7A4E" w:rsidRDefault="002F7740">
      <w:pPr>
        <w:spacing w:after="0"/>
        <w:rPr>
          <w:lang w:val="ru-RU"/>
        </w:rPr>
      </w:pPr>
      <w:bookmarkStart w:id="1" w:name="z554"/>
      <w:r w:rsidRPr="006F7A4E">
        <w:rPr>
          <w:b/>
          <w:color w:val="000000"/>
          <w:lang w:val="ru-RU"/>
        </w:rPr>
        <w:t xml:space="preserve"> 1. Общие положения</w:t>
      </w:r>
    </w:p>
    <w:p w:rsidR="005A57C1" w:rsidRPr="006F7A4E" w:rsidRDefault="002F7740">
      <w:pPr>
        <w:spacing w:after="0"/>
        <w:rPr>
          <w:lang w:val="ru-RU"/>
        </w:rPr>
      </w:pPr>
      <w:bookmarkStart w:id="2" w:name="z555"/>
      <w:bookmarkEnd w:id="1"/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1. </w:t>
      </w:r>
      <w:proofErr w:type="gramStart"/>
      <w:r w:rsidRPr="006F7A4E">
        <w:rPr>
          <w:color w:val="000000"/>
          <w:sz w:val="20"/>
          <w:lang w:val="ru-RU"/>
        </w:rPr>
        <w:t>Регламент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 (далее - регламент государственной услуги), разработан в соответствии со стандартом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родителей", утвержденным приказом Министра образования и науки Республики от 13 апреля 2015 года</w:t>
      </w:r>
      <w:proofErr w:type="gramEnd"/>
      <w:r w:rsidRPr="006F7A4E">
        <w:rPr>
          <w:color w:val="000000"/>
          <w:sz w:val="20"/>
          <w:lang w:val="ru-RU"/>
        </w:rPr>
        <w:t xml:space="preserve"> № 198 "Об утверждении стандартов государственных услуг, оказываемых в сфере семьи и детей" (далее – Стандарт) (зарегистрирован в Реестре государственной регистрации нормативных правовых актов за № 11184), местными исполнительными органами районов и города областного значения согласно приложению 1 к настоящему регламенту государственной услуги (далее - услугодатели).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Прием заявления и выдача результата оказания государственной услуги осуществляется через: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1) канцелярию услугодателя;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2) некоммерческое акционерное общество "Государственная корпорация "Правительство для граждан" (далее – Государственная корпорация);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3) веб-портал "электронного правительства": </w:t>
      </w:r>
      <w:r>
        <w:rPr>
          <w:color w:val="000000"/>
          <w:sz w:val="20"/>
        </w:rPr>
        <w:t>www</w:t>
      </w:r>
      <w:r w:rsidRPr="006F7A4E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egov</w:t>
      </w:r>
      <w:r w:rsidRPr="006F7A4E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6F7A4E">
        <w:rPr>
          <w:color w:val="000000"/>
          <w:sz w:val="20"/>
          <w:lang w:val="ru-RU"/>
        </w:rPr>
        <w:t xml:space="preserve"> (далее – портал).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2. Форма оказания государственной услуги – электронная (частично автоматизированная) и (или) бумажная. 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Форма предоставления результата оказания государственной услуги – электронная и (или) бумажная.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3. Результат оказания государственной услуги - решение о назначении пособия опекунам или попечителям на содержание ребенка-сироты (детей-сирот) и ребенка (детей), оставшегося без попечения родителей, по форме согласно приложению 1 к Стандарту.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Государственная услуга оказывается физическим лицам (далее – услугополучатель) бесплатно.</w:t>
      </w:r>
    </w:p>
    <w:p w:rsidR="005A57C1" w:rsidRPr="006F7A4E" w:rsidRDefault="002F7740">
      <w:pPr>
        <w:spacing w:after="0"/>
        <w:rPr>
          <w:lang w:val="ru-RU"/>
        </w:rPr>
      </w:pPr>
      <w:bookmarkStart w:id="3" w:name="z564"/>
      <w:bookmarkEnd w:id="2"/>
      <w:r w:rsidRPr="006F7A4E">
        <w:rPr>
          <w:b/>
          <w:color w:val="000000"/>
          <w:lang w:val="ru-RU"/>
        </w:rPr>
        <w:t xml:space="preserve"> 2. Описание порядка действий структурных подразделений (работников) услугодателя в процессе оказания государственной услуги</w:t>
      </w:r>
    </w:p>
    <w:p w:rsidR="005A57C1" w:rsidRPr="006F7A4E" w:rsidRDefault="002F7740">
      <w:pPr>
        <w:spacing w:after="0"/>
        <w:rPr>
          <w:lang w:val="ru-RU"/>
        </w:rPr>
      </w:pPr>
      <w:bookmarkStart w:id="4" w:name="z565"/>
      <w:bookmarkEnd w:id="3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4. </w:t>
      </w:r>
      <w:proofErr w:type="gramStart"/>
      <w:r w:rsidRPr="006F7A4E">
        <w:rPr>
          <w:color w:val="000000"/>
          <w:sz w:val="20"/>
          <w:lang w:val="ru-RU"/>
        </w:rPr>
        <w:t>Основанием для начала процедуры (действия) по оказанию государственной услуги является перечень документов (далее – пакет документов), необходимых для оказания государственной услуги при обращении услугополучателя: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к услугодателю и в Государственную корпорацию: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1) заявление опекуна или попечителя для назначения пособия по форме согласно приложению 2 к Стандарту;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2) документ, удостоверяющий личность услугополучателя (требуется для идентификации личности);</w:t>
      </w:r>
      <w:proofErr w:type="gramEnd"/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3) решение местного исполнительного органа о назначении опекуном или попечителем;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4) копия свидетельства о рождении ребенка (детей) в случае рождения ребенка (детей) до 13 августа 2007 года либо за пределами Республики Казахстан;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proofErr w:type="gramStart"/>
      <w:r w:rsidRPr="006F7A4E">
        <w:rPr>
          <w:color w:val="000000"/>
          <w:sz w:val="20"/>
          <w:lang w:val="ru-RU"/>
        </w:rPr>
        <w:t xml:space="preserve">5) копия документов, подтверждающие факт отсутствия попечения над ребенком единственного или обоих родителей (свидетельство о смерти, решение суда о лишении </w:t>
      </w:r>
      <w:r w:rsidRPr="006F7A4E">
        <w:rPr>
          <w:color w:val="000000"/>
          <w:sz w:val="20"/>
          <w:lang w:val="ru-RU"/>
        </w:rPr>
        <w:lastRenderedPageBreak/>
        <w:t>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 на</w:t>
      </w:r>
      <w:proofErr w:type="gramEnd"/>
      <w:r w:rsidRPr="006F7A4E">
        <w:rPr>
          <w:color w:val="000000"/>
          <w:sz w:val="20"/>
          <w:lang w:val="ru-RU"/>
        </w:rPr>
        <w:t xml:space="preserve"> </w:t>
      </w:r>
      <w:proofErr w:type="gramStart"/>
      <w:r w:rsidRPr="006F7A4E">
        <w:rPr>
          <w:color w:val="000000"/>
          <w:sz w:val="20"/>
          <w:lang w:val="ru-RU"/>
        </w:rPr>
        <w:t>длительном лечении в организациях здравоохранения, акт о подкидывании ребенка (детей), заявление об отказе от ребенка (детей));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6) копия договора об открытии лицевого счета на имя опекуна или попечителя в банке второго уровня или в организации, имеющей лицензию Национального банка Республики Казахстан на осуществление отдельных видов банковских операций;</w:t>
      </w:r>
      <w:proofErr w:type="gramEnd"/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7) сведения о доходах ребенка (детей) (документы, подтверждающие получение государственных социальных пособий и иных социальных выплат, алиментов, сведения об имеющихся доходах от имущества ребенка (детей)).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proofErr w:type="gramStart"/>
      <w:r w:rsidRPr="006F7A4E">
        <w:rPr>
          <w:color w:val="000000"/>
          <w:sz w:val="20"/>
          <w:lang w:val="ru-RU"/>
        </w:rPr>
        <w:t>Документы представляются в подлинниках для сверки, после чего подлинники возвращаются услугополучателю.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на портал: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1) запрос в форме электронного документа, подписанный ЭЦП услугополучателя;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2) электронная копия решения местного исполнительного органа о назначении опекуном или попечителем;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3) электронная копия свидетельства о рождении ребенка (детей) в случае рождения ребенка до 13 августа 2007 года либо за пределами Республики Казахстан;</w:t>
      </w:r>
      <w:proofErr w:type="gramEnd"/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proofErr w:type="gramStart"/>
      <w:r w:rsidRPr="006F7A4E">
        <w:rPr>
          <w:color w:val="000000"/>
          <w:sz w:val="20"/>
          <w:lang w:val="ru-RU"/>
        </w:rPr>
        <w:t>4) электронная копия документов, подтверждающих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</w:t>
      </w:r>
      <w:proofErr w:type="gramEnd"/>
      <w:r w:rsidRPr="006F7A4E">
        <w:rPr>
          <w:color w:val="000000"/>
          <w:sz w:val="20"/>
          <w:lang w:val="ru-RU"/>
        </w:rPr>
        <w:t xml:space="preserve"> на длительном лечении в организациях здравоохранения, акт о подкидывании ребенка (детей), заявление об отказе от ребенка (детей));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5) электронная копия договора об открытии лицевого счета на имя опекуна или попечителя в банке второго уровня или в организации, имеющей лицензию Национального банка Республики Казахстан на осуществление отдельных видов банковских операций;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6) электронные копии документов о доходах ребенка (детей), подтверждающие получение государственных социальных пособий и иных социальных выплат, алиментов, сведения об имеющихся доходах от имущества ребенка (детей).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5. Содержание каждой процедуры (действия), входящей в состав процесса оказания государственной услуги, длительность его выполнения: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1) канцелярия услугодателя осуществляет прием пакета документов, поступивших с Государственной корпорации либо от услугополучателя, регистрирует их, выдает услугополучателю расписку о приеме соответствующих документов, передает пакет документов руководителю услугодателя - 15 (пятнадцать) минут;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2) руководитель услугодателя рассматривает пакет документов, определяет ответственного исполнителя, налагает соответствующую визу и передает пакет документов ответственному исполнителю услугодателя - 3 (три) часа;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3) ответственный исполнитель услугодателя изучает пакет документов услугополучателя, подготавливает проект результата оказания государственной услуги и передает руководителю услугодателя для принятия решения - 9 (девять) рабочих дней;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4) руководитель услугодателя принимает решение и подписывает проект результата оказания государственной услуги, и передает результат оказания государственной услуги канцелярии услугодателя - 4 (четыре) часа;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5) канцелярия услугодателя выдает результат оказания государственной услуги услугополучателю либо направляет в Государственную корпорацию - 15 (пятнадцать) минут.</w:t>
      </w:r>
      <w:r w:rsidRPr="006F7A4E">
        <w:rPr>
          <w:lang w:val="ru-RU"/>
        </w:rPr>
        <w:br/>
      </w:r>
      <w:r>
        <w:rPr>
          <w:color w:val="000000"/>
          <w:sz w:val="20"/>
        </w:rPr>
        <w:lastRenderedPageBreak/>
        <w:t>      </w:t>
      </w:r>
      <w:r w:rsidRPr="006F7A4E">
        <w:rPr>
          <w:color w:val="000000"/>
          <w:sz w:val="20"/>
          <w:lang w:val="ru-RU"/>
        </w:rPr>
        <w:t>6. Результаты процедуры (действия) по оказанию государственной услуги, которые служат основанием для начала выполнения следующей процедуры (действия):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1) выдача расписки о приеме пакета документов услугополучателю;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2) виза руководителя услугодателя;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3) проект результата оказания государственной услуги;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4) подписание руководителем услугодателя результата оказания государственной услуги;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5) выдача результат оказания государственной услуги услугополучателю.</w:t>
      </w:r>
    </w:p>
    <w:p w:rsidR="005A57C1" w:rsidRPr="006F7A4E" w:rsidRDefault="002F7740">
      <w:pPr>
        <w:spacing w:after="0"/>
        <w:rPr>
          <w:lang w:val="ru-RU"/>
        </w:rPr>
      </w:pPr>
      <w:bookmarkStart w:id="5" w:name="z594"/>
      <w:bookmarkEnd w:id="4"/>
      <w:r w:rsidRPr="006F7A4E">
        <w:rPr>
          <w:b/>
          <w:color w:val="000000"/>
          <w:lang w:val="ru-RU"/>
        </w:rPr>
        <w:t xml:space="preserve"> 3. Описание порядка взаимодействия структурных подразделений (работников) услугодателя в процессе оказания государственной услуги</w:t>
      </w:r>
    </w:p>
    <w:p w:rsidR="005A57C1" w:rsidRPr="006F7A4E" w:rsidRDefault="002F7740">
      <w:pPr>
        <w:spacing w:after="0"/>
        <w:rPr>
          <w:lang w:val="ru-RU"/>
        </w:rPr>
      </w:pPr>
      <w:bookmarkStart w:id="6" w:name="z595"/>
      <w:bookmarkEnd w:id="5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7. Перечень структурных подразделений, (работников) услугодателя, которые участвуют в процессе оказания государственной услуги: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1) канцелярия услугодателя;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2) руководитель услугодателя;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3) ответственный исполнитель услугодателя.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8. Описание последовательности процедур (действий) между структурными подразделениями (работниками), длительность каждой 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процедуры (действия):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1) канцелярия услугодателя осуществляет прием пакета документов, поступивших с Государственной корпорации либо от услугополучателя, регистрирует их, выдает услугополучателю расписку о приеме соответствующих документов, передает пакет документов руководителю услугодателя - 15 (пятнадцать) минут;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2) руководитель услугодателя рассматривает пакет документов, определяет ответственного исполнителя, налагает соответствующую визу и передает пакет документов ответственному исполнителю услугодателя - 3 (три) часа;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3) ответственный исполнитель услугодателя изучает пакет документов услугополучателя, подготавливает проект результата оказания государственной услуги и передает руководителю услугодателя для принятия решения - 9 (девять) рабочих дня;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4) руководитель услугодателя принимает решение и подписывает проект результата оказания государственной услуги, и передает результат оказания государственной услуги канцелярии услугодателя - 4 (четыре) часа;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5) канцелярия услугодателя выдает результат оказания государственной услуги услугополучателю либо направляет в Государственную корпорацию - 15 (пятнадцать) минут.</w:t>
      </w:r>
    </w:p>
    <w:p w:rsidR="005A57C1" w:rsidRPr="006F7A4E" w:rsidRDefault="002F7740">
      <w:pPr>
        <w:spacing w:after="0"/>
        <w:rPr>
          <w:lang w:val="ru-RU"/>
        </w:rPr>
      </w:pPr>
      <w:bookmarkStart w:id="7" w:name="z606"/>
      <w:bookmarkEnd w:id="6"/>
      <w:r w:rsidRPr="006F7A4E">
        <w:rPr>
          <w:b/>
          <w:color w:val="000000"/>
          <w:lang w:val="ru-RU"/>
        </w:rPr>
        <w:t xml:space="preserve"> 4. Описание порядка взаимодействия с Государственной корпорацией и (или) иными услугодателями, а также порядка использования информационных систем в процессе оказания государственной услуги</w:t>
      </w:r>
    </w:p>
    <w:p w:rsidR="005A57C1" w:rsidRPr="006F7A4E" w:rsidRDefault="002F7740">
      <w:pPr>
        <w:spacing w:after="0"/>
        <w:rPr>
          <w:lang w:val="ru-RU"/>
        </w:rPr>
      </w:pPr>
      <w:bookmarkStart w:id="8" w:name="z607"/>
      <w:bookmarkEnd w:id="7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9. Для получения государственной услуги услугополучатель обращается в Государственную корпорацию с пакетом документов, </w:t>
      </w:r>
      <w:proofErr w:type="gramStart"/>
      <w:r w:rsidRPr="006F7A4E">
        <w:rPr>
          <w:color w:val="000000"/>
          <w:sz w:val="20"/>
          <w:lang w:val="ru-RU"/>
        </w:rPr>
        <w:t>согласно пункта</w:t>
      </w:r>
      <w:proofErr w:type="gramEnd"/>
      <w:r w:rsidRPr="006F7A4E">
        <w:rPr>
          <w:color w:val="000000"/>
          <w:sz w:val="20"/>
          <w:lang w:val="ru-RU"/>
        </w:rPr>
        <w:t xml:space="preserve"> 4 настоящего регламента государственной услуги: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1) работник Государственной корпорации проверяет правильность заполнения пакета документов.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В случае представления услугополучателем неполного пакета документов, работник Государственной корпорации отказывает в приеме заявления и выдает расписку об отказе в приеме документов по форме, согласно приложению 3 к Стандарту - 5 (пять) минут.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proofErr w:type="gramStart"/>
      <w:r w:rsidRPr="006F7A4E">
        <w:rPr>
          <w:color w:val="000000"/>
          <w:sz w:val="20"/>
          <w:lang w:val="ru-RU"/>
        </w:rPr>
        <w:t>При соблюдении правильности и полноты заполнения заявлений и предоставления полного пакета документов, работник Государственной корпорации регистрирует заявление в информационной системе и выдает услугополучателю расписку о приеме соответствующих документов - 5 (пять) минут.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работник Государственной корпорации получает письменное согласие услугополучателя на использование сведений, составляющих охраняемую законом тайну, содержащихся в информационных системах, если иное не предусмотрено законами Республики </w:t>
      </w:r>
      <w:r w:rsidRPr="006F7A4E">
        <w:rPr>
          <w:color w:val="000000"/>
          <w:sz w:val="20"/>
          <w:lang w:val="ru-RU"/>
        </w:rPr>
        <w:lastRenderedPageBreak/>
        <w:t>Казахстан.</w:t>
      </w:r>
      <w:proofErr w:type="gramEnd"/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Работник Государственной корпорации идентифицируют личность услугополучателя, вносит соответствующую информацию об услугополучателе и список поданных документов в информационной системе - 5 (пять) минут;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3) услугодатель осуществляет процедуры (действия) в соответствии описанием порядка взаимодействия структурных подразделений (работников) услугодателя в процессе оказания государственной услуги – 10 (десять) рабочих дней;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4) работник Государственной корпорации принимает результат оказания государственной услуги, регистрирует в информационной системе, в срок указанный в расписке о приеме пакета документов, выдает результат оказания государственной услуги услугополучателю - 15 (пятнадцать) минут.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График работы Государственной корпорации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10. </w:t>
      </w:r>
      <w:proofErr w:type="gramStart"/>
      <w:r w:rsidRPr="006F7A4E">
        <w:rPr>
          <w:color w:val="000000"/>
          <w:sz w:val="20"/>
          <w:lang w:val="ru-RU"/>
        </w:rPr>
        <w:t>Описание порядка обращения и последовательности процедур (действий) услугополучателя при оказании государственной услуги через портал: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1) услугополучатель осуществляет регистрацию (авторизацию) на портале посредством индивидуального идентификационного номера, электронной цифровой подписи (далее – ЭЦП);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2) выбор услугополучателем электронной государственной услуги, заполнение полей электронного запроса и прикрепление пакета документов, согласно пункта 4 настоящего регламента государственной услуги;</w:t>
      </w:r>
      <w:proofErr w:type="gramEnd"/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3) удостоверение электронного запроса для оказания электронной государственной услуги посредством ЭЦП услугополучателя;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4) удостоверение (подписание) запроса на портале посредством ЭЦП услугополучателя;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5) получение услугополучателем уведомления о статусе электронного запроса и сроке оказания государственной услуги в истории получения государственных услуг в "личном кабинете";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proofErr w:type="gramStart"/>
      <w:r w:rsidRPr="006F7A4E">
        <w:rPr>
          <w:color w:val="000000"/>
          <w:sz w:val="20"/>
          <w:lang w:val="ru-RU"/>
        </w:rPr>
        <w:t>6) услугодатель осуществляет процедуры (действия) в соответствии описанием порядка взаимодействия структурных подразделений (работников) услугодателя в процессе оказания государственной услуги;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7) канцелярия услугодателя направляет результат оказания государственной услуги на портал в "личный кабинет" услугополучателя в форме электронного документа, подписанного ЭЦП уполномоченного лица услугодателя.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8) получение услугополучателем результата государственной услуги в истории получения государственных услуг "личного кабинета" услугополучателя.</w:t>
      </w:r>
      <w:proofErr w:type="gramEnd"/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График работы портала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11. </w:t>
      </w:r>
      <w:proofErr w:type="gramStart"/>
      <w:r w:rsidRPr="006F7A4E">
        <w:rPr>
          <w:color w:val="000000"/>
          <w:sz w:val="20"/>
          <w:lang w:val="ru-RU"/>
        </w:rPr>
        <w:t>Подробное описание последовательности процедур (действия) взаимодействий структурных подразделений (работников услугодателя в процессе оказания государственной услуги, а также описание порядка взаимодействия с иными услугополучателями и (или) Государственной корпорацией и порядка использования информационных систем в процессе оказания государственной услуги отражается в справочнике бизнес-процессов оказания государственной услуги согласно приложению 2, 3, 4 к настоящему регламенту государственной услуги.</w:t>
      </w:r>
      <w:proofErr w:type="gramEnd"/>
    </w:p>
    <w:p w:rsidR="005A57C1" w:rsidRPr="006F7A4E" w:rsidRDefault="002F7740">
      <w:pPr>
        <w:spacing w:after="0"/>
        <w:rPr>
          <w:lang w:val="ru-RU"/>
        </w:rPr>
      </w:pPr>
      <w:bookmarkStart w:id="9" w:name="z627"/>
      <w:bookmarkEnd w:id="8"/>
      <w:r w:rsidRPr="006F7A4E">
        <w:rPr>
          <w:b/>
          <w:color w:val="000000"/>
          <w:lang w:val="ru-RU"/>
        </w:rPr>
        <w:t xml:space="preserve"> 5. 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</w:r>
    </w:p>
    <w:p w:rsidR="005A57C1" w:rsidRPr="006F7A4E" w:rsidRDefault="002F7740">
      <w:pPr>
        <w:spacing w:after="0"/>
        <w:rPr>
          <w:lang w:val="ru-RU"/>
        </w:rPr>
      </w:pPr>
      <w:bookmarkStart w:id="10" w:name="z628"/>
      <w:bookmarkEnd w:id="9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12. Услугополучателям, имеющих нарушение здоровья со стойким расстройством функций организма ограничивающее его жизнедеятельность, в случае необходимости прием документов, </w:t>
      </w:r>
      <w:r w:rsidRPr="006F7A4E">
        <w:rPr>
          <w:color w:val="000000"/>
          <w:sz w:val="20"/>
          <w:lang w:val="ru-RU"/>
        </w:rPr>
        <w:lastRenderedPageBreak/>
        <w:t>для оказания государственной услуги, производится работником Государственной корпорации с выездом по месту жительства посредством обращения через Единный контак</w:t>
      </w:r>
      <w:proofErr w:type="gramStart"/>
      <w:r w:rsidRPr="006F7A4E">
        <w:rPr>
          <w:color w:val="000000"/>
          <w:sz w:val="20"/>
          <w:lang w:val="ru-RU"/>
        </w:rPr>
        <w:t>т-</w:t>
      </w:r>
      <w:proofErr w:type="gramEnd"/>
      <w:r w:rsidRPr="006F7A4E">
        <w:rPr>
          <w:color w:val="000000"/>
          <w:sz w:val="20"/>
          <w:lang w:val="ru-RU"/>
        </w:rPr>
        <w:t xml:space="preserve"> центр 1414, 8 800 080 7777.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13. Адреса мест оказания государственной услуги размещены на интернет-ресурсах: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Министерства </w:t>
      </w:r>
      <w:r>
        <w:rPr>
          <w:color w:val="000000"/>
          <w:sz w:val="20"/>
        </w:rPr>
        <w:t>www</w:t>
      </w:r>
      <w:r w:rsidRPr="006F7A4E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edu</w:t>
      </w:r>
      <w:r w:rsidRPr="006F7A4E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6F7A4E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6F7A4E">
        <w:rPr>
          <w:color w:val="000000"/>
          <w:sz w:val="20"/>
          <w:lang w:val="ru-RU"/>
        </w:rPr>
        <w:t>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Государственной корпорации </w:t>
      </w:r>
      <w:r>
        <w:rPr>
          <w:color w:val="000000"/>
          <w:sz w:val="20"/>
        </w:rPr>
        <w:t>www</w:t>
      </w:r>
      <w:r w:rsidRPr="006F7A4E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6F7A4E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6F7A4E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6F7A4E">
        <w:rPr>
          <w:color w:val="000000"/>
          <w:sz w:val="20"/>
          <w:lang w:val="ru-RU"/>
        </w:rPr>
        <w:t>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портале.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14. Услугополучатель имеет возможность получения государственной услуги в электронной форме через портал при условии наличия ЭЦП.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15.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</w:t>
      </w:r>
      <w:proofErr w:type="gramStart"/>
      <w:r w:rsidRPr="006F7A4E">
        <w:rPr>
          <w:color w:val="000000"/>
          <w:sz w:val="20"/>
          <w:lang w:val="ru-RU"/>
        </w:rPr>
        <w:t>контакт-центра</w:t>
      </w:r>
      <w:proofErr w:type="gramEnd"/>
      <w:r w:rsidRPr="006F7A4E">
        <w:rPr>
          <w:color w:val="000000"/>
          <w:sz w:val="20"/>
          <w:lang w:val="ru-RU"/>
        </w:rPr>
        <w:t xml:space="preserve"> по вопросам оказания государственных услуг "1414".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16. Контактные телефоны справочных служб услугодателя по вопросам оказания государственной услуги размещены на интернет-ресурсах Министерства </w:t>
      </w:r>
      <w:r>
        <w:rPr>
          <w:color w:val="000000"/>
          <w:sz w:val="20"/>
        </w:rPr>
        <w:t>www</w:t>
      </w:r>
      <w:r w:rsidRPr="006F7A4E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edu</w:t>
      </w:r>
      <w:r w:rsidRPr="006F7A4E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6F7A4E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6F7A4E">
        <w:rPr>
          <w:color w:val="000000"/>
          <w:sz w:val="20"/>
          <w:lang w:val="ru-RU"/>
        </w:rPr>
        <w:t xml:space="preserve">, услугодателя </w:t>
      </w:r>
      <w:r>
        <w:rPr>
          <w:color w:val="000000"/>
          <w:sz w:val="20"/>
        </w:rPr>
        <w:t>www</w:t>
      </w:r>
      <w:r w:rsidRPr="006F7A4E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bala</w:t>
      </w:r>
      <w:r w:rsidRPr="006F7A4E">
        <w:rPr>
          <w:color w:val="000000"/>
          <w:sz w:val="20"/>
          <w:lang w:val="ru-RU"/>
        </w:rPr>
        <w:t>-</w:t>
      </w:r>
      <w:r>
        <w:rPr>
          <w:color w:val="000000"/>
          <w:sz w:val="20"/>
        </w:rPr>
        <w:t>kkk</w:t>
      </w:r>
      <w:r w:rsidRPr="006F7A4E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6F7A4E">
        <w:rPr>
          <w:color w:val="000000"/>
          <w:sz w:val="20"/>
          <w:lang w:val="ru-RU"/>
        </w:rPr>
        <w:t>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5A57C1" w:rsidRPr="0010650D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"/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Приложение 1 к регламенту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</w:t>
            </w:r>
          </w:p>
        </w:tc>
      </w:tr>
    </w:tbl>
    <w:p w:rsidR="005A57C1" w:rsidRDefault="002F7740">
      <w:pPr>
        <w:spacing w:after="0"/>
      </w:pPr>
      <w:bookmarkStart w:id="11" w:name="z637"/>
      <w:r w:rsidRPr="006F7A4E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Список услугодателей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96"/>
        <w:gridCol w:w="1726"/>
        <w:gridCol w:w="2200"/>
        <w:gridCol w:w="5240"/>
      </w:tblGrid>
      <w:tr w:rsidR="005A57C1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2" w:name="z638"/>
            <w:bookmarkEnd w:id="11"/>
            <w:r>
              <w:rPr>
                <w:color w:val="000000"/>
                <w:sz w:val="20"/>
              </w:rPr>
              <w:t>№</w:t>
            </w:r>
          </w:p>
        </w:tc>
        <w:bookmarkEnd w:id="12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Адрес местонахождения услугодателя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График работы</w:t>
            </w:r>
          </w:p>
        </w:tc>
      </w:tr>
      <w:tr w:rsidR="005A57C1" w:rsidRPr="0010650D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3" w:name="z639"/>
            <w:r>
              <w:rPr>
                <w:color w:val="000000"/>
                <w:sz w:val="20"/>
              </w:rPr>
              <w:t>1</w:t>
            </w:r>
          </w:p>
        </w:tc>
        <w:bookmarkEnd w:id="13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b/>
                <w:color w:val="000000"/>
                <w:sz w:val="20"/>
                <w:lang w:val="ru-RU"/>
              </w:rPr>
              <w:t>Государственное учреждение "Отдел образования города Петропавловска"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Конституции Казахстана, 23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</w:p>
        </w:tc>
      </w:tr>
      <w:tr w:rsidR="005A57C1" w:rsidRPr="0010650D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4" w:name="z640"/>
            <w:r>
              <w:rPr>
                <w:color w:val="000000"/>
                <w:sz w:val="20"/>
              </w:rPr>
              <w:t>2</w:t>
            </w:r>
          </w:p>
        </w:tc>
        <w:bookmarkEnd w:id="14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6F7A4E">
              <w:rPr>
                <w:b/>
                <w:color w:val="000000"/>
                <w:sz w:val="20"/>
                <w:lang w:val="ru-RU"/>
              </w:rPr>
              <w:t>Отдел образования Айыртауского района Северо-Казахстанской области"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r w:rsidRPr="006F7A4E">
              <w:rPr>
                <w:b/>
                <w:color w:val="000000"/>
                <w:sz w:val="20"/>
                <w:lang w:val="ru-RU"/>
              </w:rPr>
              <w:t xml:space="preserve">Айыртауский район, </w:t>
            </w:r>
            <w:r w:rsidRPr="006F7A4E">
              <w:rPr>
                <w:color w:val="000000"/>
                <w:sz w:val="20"/>
                <w:lang w:val="ru-RU"/>
              </w:rPr>
              <w:t>село Саумалколь, микрорайон, 20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</w:p>
        </w:tc>
      </w:tr>
      <w:tr w:rsidR="005A57C1" w:rsidRPr="0010650D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5" w:name="z641"/>
            <w:r>
              <w:rPr>
                <w:color w:val="000000"/>
                <w:sz w:val="20"/>
              </w:rPr>
              <w:t>3</w:t>
            </w:r>
          </w:p>
        </w:tc>
        <w:bookmarkEnd w:id="15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6F7A4E">
              <w:rPr>
                <w:b/>
                <w:color w:val="000000"/>
                <w:sz w:val="20"/>
                <w:lang w:val="ru-RU"/>
              </w:rPr>
              <w:t>Отдел образования Акжарского района Северо-Казахстанской области"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Талшик, улица Целинная, 13а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</w:p>
        </w:tc>
      </w:tr>
      <w:tr w:rsidR="005A57C1" w:rsidRPr="0010650D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6" w:name="z642"/>
            <w:r>
              <w:rPr>
                <w:color w:val="000000"/>
                <w:sz w:val="20"/>
              </w:rPr>
              <w:t>4</w:t>
            </w:r>
          </w:p>
        </w:tc>
        <w:bookmarkEnd w:id="16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Государственное 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>учреждение "Аккайынский районный отдел образования</w:t>
            </w:r>
            <w:r w:rsidRPr="006F7A4E">
              <w:rPr>
                <w:b/>
                <w:color w:val="000000"/>
                <w:sz w:val="20"/>
                <w:lang w:val="ru-RU"/>
              </w:rPr>
              <w:t>"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lastRenderedPageBreak/>
              <w:t>Северо-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>Казахстанская область, Аккайынский район, село Смирново, улица Труда, 16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lastRenderedPageBreak/>
              <w:t xml:space="preserve"> Ежедневно с понедельника по пятницу с 9.00 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 xml:space="preserve">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</w:p>
        </w:tc>
      </w:tr>
      <w:tr w:rsidR="005A57C1" w:rsidRPr="0010650D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7" w:name="z643"/>
            <w:r>
              <w:rPr>
                <w:color w:val="000000"/>
                <w:sz w:val="20"/>
              </w:rPr>
              <w:lastRenderedPageBreak/>
              <w:t>5</w:t>
            </w:r>
          </w:p>
        </w:tc>
        <w:bookmarkEnd w:id="17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6F7A4E">
              <w:rPr>
                <w:b/>
                <w:color w:val="000000"/>
                <w:sz w:val="20"/>
                <w:lang w:val="ru-RU"/>
              </w:rPr>
              <w:t xml:space="preserve">Отдел образования </w:t>
            </w:r>
            <w:r w:rsidRPr="006F7A4E">
              <w:rPr>
                <w:color w:val="000000"/>
                <w:sz w:val="20"/>
                <w:lang w:val="ru-RU"/>
              </w:rPr>
              <w:t>Есильского района"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Явленка, улица Ленина, 12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</w:p>
        </w:tc>
      </w:tr>
      <w:tr w:rsidR="005A57C1" w:rsidRPr="0010650D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8" w:name="z644"/>
            <w:r>
              <w:rPr>
                <w:color w:val="000000"/>
                <w:sz w:val="20"/>
              </w:rPr>
              <w:t>6</w:t>
            </w:r>
          </w:p>
        </w:tc>
        <w:bookmarkEnd w:id="18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6F7A4E">
              <w:rPr>
                <w:b/>
                <w:color w:val="000000"/>
                <w:sz w:val="20"/>
                <w:lang w:val="ru-RU"/>
              </w:rPr>
              <w:t xml:space="preserve">Отдел образования </w:t>
            </w:r>
            <w:r w:rsidRPr="006F7A4E">
              <w:rPr>
                <w:color w:val="000000"/>
                <w:sz w:val="20"/>
                <w:lang w:val="ru-RU"/>
              </w:rPr>
              <w:t>Жамбылского района"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Жамбылский район, село Пресновка, улица Шайкина, 30 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</w:p>
        </w:tc>
      </w:tr>
      <w:tr w:rsidR="005A57C1" w:rsidRPr="0010650D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9" w:name="z645"/>
            <w:r>
              <w:rPr>
                <w:color w:val="000000"/>
                <w:sz w:val="20"/>
              </w:rPr>
              <w:t>7</w:t>
            </w:r>
          </w:p>
        </w:tc>
        <w:bookmarkEnd w:id="19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6F7A4E">
              <w:rPr>
                <w:b/>
                <w:color w:val="000000"/>
                <w:sz w:val="20"/>
                <w:lang w:val="ru-RU"/>
              </w:rPr>
              <w:t>Отдел образования района Магжана Жумабаева"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r w:rsidRPr="006F7A4E">
              <w:rPr>
                <w:b/>
                <w:color w:val="000000"/>
                <w:sz w:val="20"/>
                <w:lang w:val="ru-RU"/>
              </w:rPr>
              <w:t>район Магжана Жумабаева</w:t>
            </w:r>
            <w:r w:rsidRPr="006F7A4E">
              <w:rPr>
                <w:color w:val="000000"/>
                <w:sz w:val="20"/>
                <w:lang w:val="ru-RU"/>
              </w:rPr>
              <w:t>, город Булаево, улица Комарова, 16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</w:p>
        </w:tc>
      </w:tr>
      <w:tr w:rsidR="005A57C1" w:rsidRPr="0010650D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0" w:name="z646"/>
            <w:r>
              <w:rPr>
                <w:color w:val="000000"/>
                <w:sz w:val="20"/>
              </w:rPr>
              <w:t>8</w:t>
            </w:r>
          </w:p>
        </w:tc>
        <w:bookmarkEnd w:id="20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6F7A4E">
              <w:rPr>
                <w:b/>
                <w:color w:val="000000"/>
                <w:sz w:val="20"/>
                <w:lang w:val="ru-RU"/>
              </w:rPr>
              <w:t>Кызылжарский районный отдел образования"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Северо-Казахстанская область, Кызылжарский район, аул Бесколь, улица Молодежная, 2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</w:p>
        </w:tc>
      </w:tr>
      <w:tr w:rsidR="005A57C1" w:rsidRPr="0010650D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1" w:name="z647"/>
            <w:r>
              <w:rPr>
                <w:color w:val="000000"/>
                <w:sz w:val="20"/>
              </w:rPr>
              <w:t>9</w:t>
            </w:r>
          </w:p>
        </w:tc>
        <w:bookmarkEnd w:id="21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6F7A4E">
              <w:rPr>
                <w:b/>
                <w:color w:val="000000"/>
                <w:sz w:val="20"/>
                <w:lang w:val="ru-RU"/>
              </w:rPr>
              <w:t>Отдел образования</w:t>
            </w:r>
            <w:r w:rsidRPr="006F7A4E">
              <w:rPr>
                <w:color w:val="000000"/>
                <w:sz w:val="20"/>
                <w:lang w:val="ru-RU"/>
              </w:rPr>
              <w:t xml:space="preserve"> </w:t>
            </w:r>
            <w:r w:rsidRPr="006F7A4E">
              <w:rPr>
                <w:b/>
                <w:color w:val="000000"/>
                <w:sz w:val="20"/>
                <w:lang w:val="ru-RU"/>
              </w:rPr>
              <w:t>Мамлютского района Северо-Казахстанской области"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r w:rsidRPr="006F7A4E">
              <w:rPr>
                <w:b/>
                <w:color w:val="000000"/>
                <w:sz w:val="20"/>
                <w:lang w:val="ru-RU"/>
              </w:rPr>
              <w:t xml:space="preserve">Мамлютский </w:t>
            </w:r>
            <w:r w:rsidRPr="006F7A4E">
              <w:rPr>
                <w:color w:val="000000"/>
                <w:sz w:val="20"/>
                <w:lang w:val="ru-RU"/>
              </w:rPr>
              <w:t>район, город Мамлютка, улица Абая Кунанбаева, 5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</w:p>
        </w:tc>
      </w:tr>
      <w:tr w:rsidR="005A57C1" w:rsidRPr="0010650D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2" w:name="z648"/>
            <w:r>
              <w:rPr>
                <w:color w:val="000000"/>
                <w:sz w:val="20"/>
              </w:rPr>
              <w:t>10</w:t>
            </w:r>
          </w:p>
        </w:tc>
        <w:bookmarkEnd w:id="22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6F7A4E">
              <w:rPr>
                <w:b/>
                <w:color w:val="000000"/>
                <w:sz w:val="20"/>
                <w:lang w:val="ru-RU"/>
              </w:rPr>
              <w:t>Отдел образования</w:t>
            </w:r>
            <w:r w:rsidRPr="006F7A4E">
              <w:rPr>
                <w:color w:val="000000"/>
                <w:sz w:val="20"/>
                <w:lang w:val="ru-RU"/>
              </w:rPr>
              <w:t xml:space="preserve"> района имени Габита Мусрепова</w:t>
            </w:r>
            <w:r w:rsidRPr="006F7A4E">
              <w:rPr>
                <w:b/>
                <w:color w:val="000000"/>
                <w:sz w:val="20"/>
                <w:lang w:val="ru-RU"/>
              </w:rPr>
              <w:t xml:space="preserve"> Северо-Казахстанской области</w:t>
            </w:r>
            <w:r w:rsidRPr="006F7A4E">
              <w:rPr>
                <w:color w:val="000000"/>
                <w:sz w:val="20"/>
                <w:lang w:val="ru-RU"/>
              </w:rPr>
              <w:t>"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Новоишимское, улица Ленина, 2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</w:p>
        </w:tc>
      </w:tr>
      <w:tr w:rsidR="005A57C1" w:rsidRPr="0010650D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3" w:name="z649"/>
            <w:r>
              <w:rPr>
                <w:color w:val="000000"/>
                <w:sz w:val="20"/>
              </w:rPr>
              <w:t>11</w:t>
            </w:r>
          </w:p>
        </w:tc>
        <w:bookmarkEnd w:id="23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6F7A4E">
              <w:rPr>
                <w:b/>
                <w:color w:val="000000"/>
                <w:sz w:val="20"/>
                <w:lang w:val="ru-RU"/>
              </w:rPr>
              <w:t xml:space="preserve">Отдел </w:t>
            </w:r>
            <w:r w:rsidRPr="006F7A4E">
              <w:rPr>
                <w:b/>
                <w:color w:val="000000"/>
                <w:sz w:val="20"/>
                <w:lang w:val="ru-RU"/>
              </w:rPr>
              <w:lastRenderedPageBreak/>
              <w:t>образования</w:t>
            </w:r>
            <w:r w:rsidRPr="006F7A4E">
              <w:rPr>
                <w:color w:val="000000"/>
                <w:sz w:val="20"/>
                <w:lang w:val="ru-RU"/>
              </w:rPr>
              <w:t xml:space="preserve"> Тайыншинского района</w:t>
            </w:r>
            <w:r w:rsidRPr="006F7A4E">
              <w:rPr>
                <w:b/>
                <w:color w:val="000000"/>
                <w:sz w:val="20"/>
                <w:lang w:val="ru-RU"/>
              </w:rPr>
              <w:t xml:space="preserve"> Северо-Казахстанской области</w:t>
            </w:r>
            <w:r w:rsidRPr="006F7A4E">
              <w:rPr>
                <w:color w:val="000000"/>
                <w:sz w:val="20"/>
                <w:lang w:val="ru-RU"/>
              </w:rPr>
              <w:t>"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>Тайыншинский район, город Тайынша, улица Конституции Казахстана, 206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lastRenderedPageBreak/>
              <w:t xml:space="preserve"> Ежедневно с понедельника по пятницу с 9.00 часов до 18.30 часов, обед с 13.00 часов до 14.30 часов, кроме выходных и праздничных дней 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 xml:space="preserve">согласно трудовому законодательству Республики Казахстан </w:t>
            </w:r>
          </w:p>
        </w:tc>
      </w:tr>
      <w:tr w:rsidR="005A57C1" w:rsidRPr="0010650D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4" w:name="z650"/>
            <w:r>
              <w:rPr>
                <w:color w:val="000000"/>
                <w:sz w:val="20"/>
              </w:rPr>
              <w:lastRenderedPageBreak/>
              <w:t>12</w:t>
            </w:r>
          </w:p>
        </w:tc>
        <w:bookmarkEnd w:id="24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6F7A4E">
              <w:rPr>
                <w:b/>
                <w:color w:val="000000"/>
                <w:sz w:val="20"/>
                <w:lang w:val="ru-RU"/>
              </w:rPr>
              <w:t>Отдел образования</w:t>
            </w:r>
            <w:r w:rsidRPr="006F7A4E">
              <w:rPr>
                <w:color w:val="000000"/>
                <w:sz w:val="20"/>
                <w:lang w:val="ru-RU"/>
              </w:rPr>
              <w:t xml:space="preserve"> Тимирязевского района</w:t>
            </w:r>
            <w:r w:rsidRPr="006F7A4E">
              <w:rPr>
                <w:b/>
                <w:color w:val="000000"/>
                <w:sz w:val="20"/>
                <w:lang w:val="ru-RU"/>
              </w:rPr>
              <w:t xml:space="preserve"> Северо-Казахстанской области</w:t>
            </w:r>
            <w:r w:rsidRPr="006F7A4E">
              <w:rPr>
                <w:color w:val="000000"/>
                <w:sz w:val="20"/>
                <w:lang w:val="ru-RU"/>
              </w:rPr>
              <w:t>"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Тимирязево, улица Валиханова, 25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</w:p>
        </w:tc>
      </w:tr>
      <w:tr w:rsidR="005A57C1" w:rsidRPr="0010650D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5" w:name="z651"/>
            <w:r>
              <w:rPr>
                <w:color w:val="000000"/>
                <w:sz w:val="20"/>
              </w:rPr>
              <w:t>13</w:t>
            </w:r>
          </w:p>
        </w:tc>
        <w:bookmarkEnd w:id="25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6F7A4E">
              <w:rPr>
                <w:b/>
                <w:color w:val="000000"/>
                <w:sz w:val="20"/>
                <w:lang w:val="ru-RU"/>
              </w:rPr>
              <w:t>Отдел образования</w:t>
            </w:r>
            <w:r w:rsidRPr="006F7A4E">
              <w:rPr>
                <w:color w:val="000000"/>
                <w:sz w:val="20"/>
                <w:lang w:val="ru-RU"/>
              </w:rPr>
              <w:t xml:space="preserve"> Уалихановского района"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Кишкенеколь, улица Жамбыла, 76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</w:p>
        </w:tc>
      </w:tr>
      <w:tr w:rsidR="005A57C1" w:rsidRPr="0010650D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6" w:name="z652"/>
            <w:r>
              <w:rPr>
                <w:color w:val="000000"/>
                <w:sz w:val="20"/>
              </w:rPr>
              <w:t>14</w:t>
            </w:r>
          </w:p>
        </w:tc>
        <w:bookmarkEnd w:id="26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6F7A4E">
              <w:rPr>
                <w:b/>
                <w:color w:val="000000"/>
                <w:sz w:val="20"/>
                <w:lang w:val="ru-RU"/>
              </w:rPr>
              <w:t>Отдел образования</w:t>
            </w:r>
            <w:r w:rsidRPr="006F7A4E">
              <w:rPr>
                <w:color w:val="000000"/>
                <w:sz w:val="20"/>
                <w:lang w:val="ru-RU"/>
              </w:rPr>
              <w:t xml:space="preserve"> района Шал акына"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Северо-Казахстанская область, района Шал акына, город Сергеевка, улица Желтоксан, 14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r w:rsidRPr="006F7A4E">
        <w:rPr>
          <w:lang w:val="ru-RU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5A57C1" w:rsidRPr="0010650D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Приложение 2 к регламенту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bookmarkStart w:id="27" w:name="z654"/>
      <w:r w:rsidRPr="006F7A4E">
        <w:rPr>
          <w:b/>
          <w:color w:val="000000"/>
          <w:lang w:val="ru-RU"/>
        </w:rPr>
        <w:t xml:space="preserve"> Справочник бизнес-процессов оказания государственной услуги через канцелярию услугодателя</w:t>
      </w:r>
    </w:p>
    <w:p w:rsidR="005A57C1" w:rsidRPr="006F7A4E" w:rsidRDefault="002F7740">
      <w:pPr>
        <w:spacing w:after="0"/>
        <w:rPr>
          <w:lang w:val="ru-RU"/>
        </w:rPr>
      </w:pPr>
      <w:bookmarkStart w:id="28" w:name="z655"/>
      <w:bookmarkEnd w:id="27"/>
      <w:r>
        <w:rPr>
          <w:color w:val="000000"/>
          <w:sz w:val="20"/>
        </w:rPr>
        <w:t>      </w:t>
      </w:r>
    </w:p>
    <w:bookmarkEnd w:id="28"/>
    <w:p w:rsidR="005A57C1" w:rsidRDefault="002F7740">
      <w:pPr>
        <w:spacing w:after="0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3454400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45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br/>
      </w:r>
      <w:r>
        <w:rPr>
          <w:color w:val="000000"/>
          <w:sz w:val="20"/>
        </w:rPr>
        <w:t>      Условные обозначения:</w:t>
      </w:r>
      <w:r>
        <w:br/>
      </w:r>
      <w:r>
        <w:rPr>
          <w:color w:val="000000"/>
          <w:sz w:val="20"/>
        </w:rPr>
        <w:t>      </w:t>
      </w:r>
    </w:p>
    <w:p w:rsidR="005A57C1" w:rsidRDefault="002F7740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2197100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19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5A57C1" w:rsidRPr="0010650D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Приложение 3 к регламенту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bookmarkStart w:id="29" w:name="z659"/>
      <w:r w:rsidRPr="006F7A4E">
        <w:rPr>
          <w:b/>
          <w:color w:val="000000"/>
          <w:lang w:val="ru-RU"/>
        </w:rPr>
        <w:t xml:space="preserve"> Справочник бизнес-процессов оказания государственной услуги через Государственную корпорацию</w:t>
      </w:r>
    </w:p>
    <w:p w:rsidR="005A57C1" w:rsidRPr="006F7A4E" w:rsidRDefault="002F7740">
      <w:pPr>
        <w:spacing w:after="0"/>
        <w:rPr>
          <w:lang w:val="ru-RU"/>
        </w:rPr>
      </w:pPr>
      <w:bookmarkStart w:id="30" w:name="z660"/>
      <w:bookmarkEnd w:id="29"/>
      <w:r>
        <w:rPr>
          <w:color w:val="000000"/>
          <w:sz w:val="20"/>
        </w:rPr>
        <w:t>      </w:t>
      </w:r>
    </w:p>
    <w:bookmarkEnd w:id="30"/>
    <w:p w:rsidR="005A57C1" w:rsidRDefault="002F7740">
      <w:pPr>
        <w:spacing w:after="0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3987800"/>
            <wp:effectExtent l="0" t="0" r="0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98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br/>
      </w:r>
      <w:r>
        <w:rPr>
          <w:color w:val="000000"/>
          <w:sz w:val="20"/>
        </w:rPr>
        <w:t>      Условные обозначения:</w:t>
      </w:r>
      <w:r>
        <w:br/>
      </w:r>
      <w:r>
        <w:rPr>
          <w:color w:val="000000"/>
          <w:sz w:val="20"/>
        </w:rPr>
        <w:t>      </w:t>
      </w:r>
    </w:p>
    <w:p w:rsidR="005A57C1" w:rsidRDefault="002F7740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2870200"/>
            <wp:effectExtent l="0" t="0" r="0" b="0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87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5A57C1" w:rsidRPr="0010650D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Приложение 4 к регламенту государственной услуги "Назначение выплаты пособия опекунам или попечителям на содержание ребенка-сироты (детей-сирот) и ребенка 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>(детей), оставшегося без попечения родителей"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bookmarkStart w:id="31" w:name="z664"/>
      <w:r w:rsidRPr="006F7A4E">
        <w:rPr>
          <w:b/>
          <w:color w:val="000000"/>
          <w:lang w:val="ru-RU"/>
        </w:rPr>
        <w:lastRenderedPageBreak/>
        <w:t xml:space="preserve"> Справочник бизнес-процессов оказания государственной услуги через портал</w:t>
      </w:r>
    </w:p>
    <w:p w:rsidR="005A57C1" w:rsidRPr="006F7A4E" w:rsidRDefault="002F7740">
      <w:pPr>
        <w:spacing w:after="0"/>
        <w:rPr>
          <w:lang w:val="ru-RU"/>
        </w:rPr>
      </w:pPr>
      <w:bookmarkStart w:id="32" w:name="z665"/>
      <w:bookmarkEnd w:id="31"/>
      <w:r>
        <w:rPr>
          <w:color w:val="000000"/>
          <w:sz w:val="20"/>
        </w:rPr>
        <w:t>      </w:t>
      </w:r>
    </w:p>
    <w:bookmarkEnd w:id="32"/>
    <w:p w:rsidR="005A57C1" w:rsidRDefault="002F7740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3949700"/>
            <wp:effectExtent l="0" t="0" r="0" b="0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94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br/>
      </w:r>
      <w:r>
        <w:rPr>
          <w:color w:val="000000"/>
          <w:sz w:val="20"/>
        </w:rPr>
        <w:t>      Условные обозначения:</w:t>
      </w:r>
      <w:r>
        <w:br/>
      </w:r>
      <w:r>
        <w:rPr>
          <w:color w:val="000000"/>
          <w:sz w:val="20"/>
        </w:rPr>
        <w:t>      </w:t>
      </w:r>
    </w:p>
    <w:p w:rsidR="005A57C1" w:rsidRDefault="002F7740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3009900"/>
            <wp:effectExtent l="0" t="0" r="0" b="0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50D" w:rsidRDefault="0010650D">
      <w:pPr>
        <w:spacing w:after="0"/>
        <w:rPr>
          <w:lang w:val="ru-RU"/>
        </w:rPr>
      </w:pPr>
    </w:p>
    <w:p w:rsidR="005A57C1" w:rsidRDefault="002F7740">
      <w:pPr>
        <w:spacing w:after="0"/>
      </w:pPr>
      <w:r>
        <w:br/>
      </w:r>
    </w:p>
    <w:sectPr w:rsidR="005A57C1" w:rsidSect="005A57C1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A57C1"/>
    <w:rsid w:val="0010650D"/>
    <w:rsid w:val="00152532"/>
    <w:rsid w:val="001E208F"/>
    <w:rsid w:val="002F7740"/>
    <w:rsid w:val="00370F02"/>
    <w:rsid w:val="005161B5"/>
    <w:rsid w:val="005A57C1"/>
    <w:rsid w:val="006F7A4E"/>
    <w:rsid w:val="00796F33"/>
    <w:rsid w:val="00B078A2"/>
    <w:rsid w:val="00DD5B3B"/>
    <w:rsid w:val="00DF0806"/>
    <w:rsid w:val="00DF3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5A57C1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5A57C1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5A57C1"/>
    <w:pPr>
      <w:jc w:val="center"/>
    </w:pPr>
    <w:rPr>
      <w:sz w:val="18"/>
      <w:szCs w:val="18"/>
    </w:rPr>
  </w:style>
  <w:style w:type="paragraph" w:customStyle="1" w:styleId="DocDefaults">
    <w:name w:val="DocDefaults"/>
    <w:rsid w:val="005A57C1"/>
  </w:style>
  <w:style w:type="paragraph" w:styleId="ae">
    <w:name w:val="Balloon Text"/>
    <w:basedOn w:val="a"/>
    <w:link w:val="af"/>
    <w:uiPriority w:val="99"/>
    <w:semiHidden/>
    <w:unhideWhenUsed/>
    <w:rsid w:val="002F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F7740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10</Pages>
  <Words>3240</Words>
  <Characters>18471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2019-04-01T06:20:00Z</dcterms:created>
  <dcterms:modified xsi:type="dcterms:W3CDTF">2019-04-12T10:58:00Z</dcterms:modified>
</cp:coreProperties>
</file>