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F5" w:rsidRDefault="007A6AF5">
      <w:pPr>
        <w:spacing w:after="0"/>
      </w:pPr>
    </w:p>
    <w:p w:rsidR="007A6AF5" w:rsidRDefault="009065F6">
      <w:pPr>
        <w:spacing w:after="0"/>
        <w:jc w:val="both"/>
      </w:pPr>
      <w:bookmarkStart w:id="0" w:name="z611"/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942"/>
        <w:gridCol w:w="3835"/>
      </w:tblGrid>
      <w:tr w:rsidR="007A6AF5" w:rsidRPr="003A609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7A6AF5" w:rsidRDefault="009065F6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bookmarkStart w:id="1" w:name="z612"/>
            <w:r w:rsidRPr="003A6095">
              <w:rPr>
                <w:color w:val="000000"/>
                <w:sz w:val="20"/>
                <w:lang w:val="ru-RU"/>
              </w:rPr>
              <w:t xml:space="preserve">Приложение 2 к постановлению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Северо-Казахстанской области от 16 июня 2016 года № 232</w:t>
            </w:r>
          </w:p>
          <w:p w:rsidR="009065F6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bookmarkEnd w:id="1"/>
      </w:tr>
    </w:tbl>
    <w:p w:rsidR="007A6AF5" w:rsidRDefault="009065F6">
      <w:pPr>
        <w:spacing w:after="0"/>
        <w:rPr>
          <w:b/>
          <w:color w:val="000000"/>
          <w:lang w:val="ru-RU"/>
        </w:rPr>
      </w:pPr>
      <w:bookmarkStart w:id="2" w:name="z613"/>
      <w:r w:rsidRPr="003A6095">
        <w:rPr>
          <w:b/>
          <w:color w:val="000000"/>
          <w:lang w:val="ru-RU"/>
        </w:rPr>
        <w:t xml:space="preserve">   Регламент государственной услуги "Выдача разрешения на обуче</w:t>
      </w:r>
      <w:r w:rsidRPr="003A6095">
        <w:rPr>
          <w:b/>
          <w:color w:val="000000"/>
          <w:lang w:val="ru-RU"/>
        </w:rPr>
        <w:t xml:space="preserve">ние в форме экстерната в организациях основного среднего, общего среднего образования" </w:t>
      </w:r>
    </w:p>
    <w:p w:rsidR="009065F6" w:rsidRPr="003A6095" w:rsidRDefault="009065F6">
      <w:pPr>
        <w:spacing w:after="0"/>
        <w:rPr>
          <w:lang w:val="ru-RU"/>
        </w:rPr>
      </w:pPr>
    </w:p>
    <w:p w:rsidR="007A6AF5" w:rsidRPr="003A6095" w:rsidRDefault="009065F6">
      <w:pPr>
        <w:spacing w:after="0"/>
        <w:rPr>
          <w:lang w:val="ru-RU"/>
        </w:rPr>
      </w:pPr>
      <w:bookmarkStart w:id="3" w:name="z614"/>
      <w:bookmarkEnd w:id="2"/>
      <w:r w:rsidRPr="003A6095">
        <w:rPr>
          <w:b/>
          <w:color w:val="000000"/>
          <w:lang w:val="ru-RU"/>
        </w:rPr>
        <w:t xml:space="preserve">   1. Общие положения</w:t>
      </w:r>
    </w:p>
    <w:p w:rsidR="007A6AF5" w:rsidRPr="003A6095" w:rsidRDefault="009065F6">
      <w:pPr>
        <w:spacing w:after="0"/>
        <w:jc w:val="both"/>
        <w:rPr>
          <w:lang w:val="ru-RU"/>
        </w:rPr>
      </w:pPr>
      <w:bookmarkStart w:id="4" w:name="z615"/>
      <w:bookmarkEnd w:id="3"/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1. </w:t>
      </w:r>
      <w:proofErr w:type="gramStart"/>
      <w:r w:rsidRPr="003A6095">
        <w:rPr>
          <w:color w:val="000000"/>
          <w:sz w:val="28"/>
          <w:lang w:val="ru-RU"/>
        </w:rPr>
        <w:t xml:space="preserve">Регламент государственной услуги "Выдача разрешения на обучение в форме экстерната в организациях основного среднего, общего среднего </w:t>
      </w:r>
      <w:r w:rsidRPr="003A6095">
        <w:rPr>
          <w:color w:val="000000"/>
          <w:sz w:val="28"/>
          <w:lang w:val="ru-RU"/>
        </w:rPr>
        <w:t>образования" (далее – государственная услуга) разработан в соответствии со стандартом государственной услуги "Выдача разрешения на обучение в форме экстерната в организациях основного среднего, общего среднего образования", утвержденным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>приказом Министра о</w:t>
      </w:r>
      <w:r w:rsidRPr="003A6095">
        <w:rPr>
          <w:color w:val="000000"/>
          <w:sz w:val="28"/>
          <w:lang w:val="ru-RU"/>
        </w:rPr>
        <w:t>бразования и науки Республики Казахстан от 8 апреля 2015 года № 179 "Об утверждении стандартов государственных услуг</w:t>
      </w:r>
      <w:proofErr w:type="gramEnd"/>
      <w:r w:rsidRPr="003A6095">
        <w:rPr>
          <w:color w:val="000000"/>
          <w:sz w:val="28"/>
          <w:lang w:val="ru-RU"/>
        </w:rPr>
        <w:t xml:space="preserve"> в сфере среднего образования, оказываемых местными исполнительными органами</w:t>
      </w:r>
      <w:r w:rsidRPr="003A6095">
        <w:rPr>
          <w:b/>
          <w:color w:val="000000"/>
          <w:sz w:val="28"/>
          <w:lang w:val="ru-RU"/>
        </w:rPr>
        <w:t xml:space="preserve">" </w:t>
      </w:r>
      <w:r w:rsidRPr="003A6095">
        <w:rPr>
          <w:color w:val="000000"/>
          <w:sz w:val="28"/>
          <w:lang w:val="ru-RU"/>
        </w:rPr>
        <w:t>(далее – Стандарт)</w:t>
      </w:r>
      <w:r w:rsidRPr="003A6095">
        <w:rPr>
          <w:b/>
          <w:color w:val="000000"/>
          <w:sz w:val="28"/>
          <w:lang w:val="ru-RU"/>
        </w:rPr>
        <w:t xml:space="preserve"> (</w:t>
      </w:r>
      <w:r w:rsidRPr="003A6095">
        <w:rPr>
          <w:color w:val="000000"/>
          <w:sz w:val="28"/>
          <w:lang w:val="ru-RU"/>
        </w:rPr>
        <w:t xml:space="preserve">зарегистрирован в Реестре государственной </w:t>
      </w:r>
      <w:r w:rsidRPr="003A6095">
        <w:rPr>
          <w:color w:val="000000"/>
          <w:sz w:val="28"/>
          <w:lang w:val="ru-RU"/>
        </w:rPr>
        <w:t>регистрации нормативных правовых актов за № 11057), оказывается местными исполнительными органами районов и городов областного значения согласно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 xml:space="preserve">приложению 1 к настоящему регламенту государственной услуги (далее - </w:t>
      </w:r>
      <w:proofErr w:type="spellStart"/>
      <w:r w:rsidRPr="003A6095">
        <w:rPr>
          <w:color w:val="000000"/>
          <w:sz w:val="28"/>
          <w:lang w:val="ru-RU"/>
        </w:rPr>
        <w:t>услугодатель</w:t>
      </w:r>
      <w:proofErr w:type="spellEnd"/>
      <w:r w:rsidRPr="003A6095">
        <w:rPr>
          <w:color w:val="000000"/>
          <w:sz w:val="28"/>
          <w:lang w:val="ru-RU"/>
        </w:rPr>
        <w:t xml:space="preserve">).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Прием заявления и вы</w:t>
      </w:r>
      <w:r w:rsidRPr="003A6095">
        <w:rPr>
          <w:color w:val="000000"/>
          <w:sz w:val="28"/>
          <w:lang w:val="ru-RU"/>
        </w:rPr>
        <w:t>дача результата оказания государственной услуги осуществляются через: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некоммерческое акционерное общество "Государственная корпорация "Правительство для граждан" (далее – Государственная корпорация);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</w:t>
      </w:r>
      <w:proofErr w:type="spellStart"/>
      <w:r w:rsidRPr="003A6095">
        <w:rPr>
          <w:color w:val="000000"/>
          <w:sz w:val="28"/>
          <w:lang w:val="ru-RU"/>
        </w:rPr>
        <w:t>веб-портал</w:t>
      </w:r>
      <w:proofErr w:type="spellEnd"/>
      <w:r w:rsidRPr="003A6095">
        <w:rPr>
          <w:color w:val="000000"/>
          <w:sz w:val="28"/>
          <w:lang w:val="ru-RU"/>
        </w:rPr>
        <w:t xml:space="preserve"> "электронного правительства</w:t>
      </w:r>
      <w:r w:rsidRPr="003A6095">
        <w:rPr>
          <w:color w:val="000000"/>
          <w:sz w:val="28"/>
          <w:lang w:val="ru-RU"/>
        </w:rPr>
        <w:t xml:space="preserve">": </w:t>
      </w:r>
      <w:r>
        <w:rPr>
          <w:color w:val="000000"/>
          <w:sz w:val="28"/>
        </w:rPr>
        <w:t>www</w:t>
      </w:r>
      <w:r w:rsidRPr="003A609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egov</w:t>
      </w:r>
      <w:proofErr w:type="spellEnd"/>
      <w:r w:rsidRPr="003A6095">
        <w:rPr>
          <w:color w:val="000000"/>
          <w:sz w:val="28"/>
          <w:lang w:val="ru-RU"/>
        </w:rPr>
        <w:t>.</w:t>
      </w:r>
      <w:proofErr w:type="spellStart"/>
      <w:r>
        <w:rPr>
          <w:color w:val="000000"/>
          <w:sz w:val="28"/>
        </w:rPr>
        <w:t>kz</w:t>
      </w:r>
      <w:proofErr w:type="spellEnd"/>
      <w:r w:rsidRPr="003A6095">
        <w:rPr>
          <w:color w:val="000000"/>
          <w:sz w:val="28"/>
          <w:lang w:val="ru-RU"/>
        </w:rPr>
        <w:t xml:space="preserve"> (далее - портал).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2. Форма оказания государственной услуги: электронная (частично автоматизированная) и (или) бумажная.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3. Результатом оказания государственной услуги является выписка </w:t>
      </w:r>
      <w:proofErr w:type="gramStart"/>
      <w:r w:rsidRPr="003A6095">
        <w:rPr>
          <w:color w:val="000000"/>
          <w:sz w:val="28"/>
          <w:lang w:val="ru-RU"/>
        </w:rPr>
        <w:t>из приказа о разрешении на обучение в форме э</w:t>
      </w:r>
      <w:r w:rsidRPr="003A6095">
        <w:rPr>
          <w:color w:val="000000"/>
          <w:sz w:val="28"/>
          <w:lang w:val="ru-RU"/>
        </w:rPr>
        <w:t>кстерната в организациях</w:t>
      </w:r>
      <w:proofErr w:type="gramEnd"/>
      <w:r w:rsidRPr="003A6095">
        <w:rPr>
          <w:color w:val="000000"/>
          <w:sz w:val="28"/>
          <w:lang w:val="ru-RU"/>
        </w:rPr>
        <w:t xml:space="preserve"> основного среднего, общего среднего образования по форме согласно приложению 1 к Стандарту.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Форма предоставления результата оказания государственной услуги: электронная.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Государственная услуга оказывается бесплатно физи</w:t>
      </w:r>
      <w:r w:rsidRPr="003A6095">
        <w:rPr>
          <w:color w:val="000000"/>
          <w:sz w:val="28"/>
          <w:lang w:val="ru-RU"/>
        </w:rPr>
        <w:t xml:space="preserve">ческим лицам (далее - </w:t>
      </w:r>
      <w:proofErr w:type="spellStart"/>
      <w:r w:rsidRPr="003A6095">
        <w:rPr>
          <w:color w:val="000000"/>
          <w:sz w:val="28"/>
          <w:lang w:val="ru-RU"/>
        </w:rPr>
        <w:t>услугополучатель</w:t>
      </w:r>
      <w:proofErr w:type="spellEnd"/>
      <w:r w:rsidRPr="003A6095">
        <w:rPr>
          <w:color w:val="000000"/>
          <w:sz w:val="28"/>
          <w:lang w:val="ru-RU"/>
        </w:rPr>
        <w:t>).</w:t>
      </w:r>
      <w:r w:rsidRPr="003A6095">
        <w:rPr>
          <w:lang w:val="ru-RU"/>
        </w:rPr>
        <w:br/>
      </w:r>
      <w:r>
        <w:rPr>
          <w:color w:val="000000"/>
          <w:sz w:val="28"/>
        </w:rPr>
        <w:t> </w:t>
      </w:r>
    </w:p>
    <w:p w:rsidR="007A6AF5" w:rsidRPr="003A6095" w:rsidRDefault="009065F6">
      <w:pPr>
        <w:spacing w:after="0"/>
        <w:rPr>
          <w:lang w:val="ru-RU"/>
        </w:rPr>
      </w:pPr>
      <w:bookmarkStart w:id="5" w:name="z623"/>
      <w:bookmarkEnd w:id="4"/>
      <w:r w:rsidRPr="003A6095">
        <w:rPr>
          <w:b/>
          <w:color w:val="000000"/>
          <w:lang w:val="ru-RU"/>
        </w:rPr>
        <w:lastRenderedPageBreak/>
        <w:t xml:space="preserve">   2. Описание порядка действий структурных подразделений (работников) </w:t>
      </w:r>
      <w:proofErr w:type="spellStart"/>
      <w:r w:rsidRPr="003A6095">
        <w:rPr>
          <w:b/>
          <w:color w:val="000000"/>
          <w:lang w:val="ru-RU"/>
        </w:rPr>
        <w:t>услугодателя</w:t>
      </w:r>
      <w:proofErr w:type="spellEnd"/>
      <w:r w:rsidRPr="003A6095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7A6AF5" w:rsidRPr="003A6095" w:rsidRDefault="009065F6">
      <w:pPr>
        <w:spacing w:after="0"/>
        <w:jc w:val="both"/>
        <w:rPr>
          <w:lang w:val="ru-RU"/>
        </w:rPr>
      </w:pPr>
      <w:bookmarkStart w:id="6" w:name="z624"/>
      <w:bookmarkEnd w:id="5"/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4. Основанием для начала процедуры (действия) по оказанию государственной услуги</w:t>
      </w:r>
      <w:r w:rsidRPr="003A6095">
        <w:rPr>
          <w:color w:val="000000"/>
          <w:sz w:val="28"/>
          <w:lang w:val="ru-RU"/>
        </w:rPr>
        <w:t xml:space="preserve"> является перечень документов (далее – пакет документов), необходимых для оказания государственной услуги при обращении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(при обращении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>, либо законного представителя с подтверждающим документом):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в Государственную кор</w:t>
      </w:r>
      <w:r w:rsidRPr="003A6095">
        <w:rPr>
          <w:color w:val="000000"/>
          <w:sz w:val="28"/>
          <w:lang w:val="ru-RU"/>
        </w:rPr>
        <w:t>порацию: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заявление на обучение в форме экстерната по форме согласно приложению 2 к Стандарту;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</w:t>
      </w:r>
      <w:proofErr w:type="gramStart"/>
      <w:r w:rsidRPr="003A6095">
        <w:rPr>
          <w:color w:val="000000"/>
          <w:sz w:val="28"/>
          <w:lang w:val="ru-RU"/>
        </w:rPr>
        <w:t>2) заключение врачебно-консультационной комиссии, форма 035-1/у, утвержденная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>приказом исполняющего обязанности Министра здравоохранения Республики</w:t>
      </w:r>
      <w:r w:rsidRPr="003A6095">
        <w:rPr>
          <w:color w:val="000000"/>
          <w:sz w:val="28"/>
          <w:lang w:val="ru-RU"/>
        </w:rPr>
        <w:t xml:space="preserve">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за № 6697) - для обучающихся, не имеющих возможно</w:t>
      </w:r>
      <w:r w:rsidRPr="003A6095">
        <w:rPr>
          <w:color w:val="000000"/>
          <w:sz w:val="28"/>
          <w:lang w:val="ru-RU"/>
        </w:rPr>
        <w:t>сть посещать организации образования по состоянию здоровья;</w:t>
      </w:r>
      <w:proofErr w:type="gramEnd"/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справка о временном проживании за рубежом родителей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или лиц, их заменяющих, в случае выезда обучающегося с родителями или лиц их заменяющих за рубеж; 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документ</w:t>
      </w:r>
      <w:r w:rsidRPr="003A6095">
        <w:rPr>
          <w:color w:val="000000"/>
          <w:sz w:val="28"/>
          <w:lang w:val="ru-RU"/>
        </w:rPr>
        <w:t xml:space="preserve"> на имя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, подтверждающий его обучение за рубежом, в случае выезда обучающегося за рубеж без сопровождения родителей или лиц их заменяющих;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копия свидетельства о рождении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(в случае рождения до 2008 года) при наличи</w:t>
      </w:r>
      <w:r w:rsidRPr="003A6095">
        <w:rPr>
          <w:color w:val="000000"/>
          <w:sz w:val="28"/>
          <w:lang w:val="ru-RU"/>
        </w:rPr>
        <w:t xml:space="preserve">и копии удостоверения личности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(оригинал требуется для идентификации личности).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На портал: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заявление в форме электронного запроса, подписанного ЭЦП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</w:t>
      </w:r>
      <w:proofErr w:type="gramStart"/>
      <w:r w:rsidRPr="003A6095">
        <w:rPr>
          <w:color w:val="000000"/>
          <w:sz w:val="28"/>
          <w:lang w:val="ru-RU"/>
        </w:rPr>
        <w:t xml:space="preserve">2) электронная копия заключения </w:t>
      </w:r>
      <w:r w:rsidRPr="003A6095">
        <w:rPr>
          <w:color w:val="000000"/>
          <w:sz w:val="28"/>
          <w:lang w:val="ru-RU"/>
        </w:rPr>
        <w:t>врачебно-консультационной комиссии, форма 035-1/у, утвержденная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>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</w:t>
      </w:r>
      <w:r w:rsidRPr="003A6095">
        <w:rPr>
          <w:color w:val="000000"/>
          <w:sz w:val="28"/>
          <w:lang w:val="ru-RU"/>
        </w:rPr>
        <w:t>" (зарегистрирован в Реестре государственной регистрации нормативных правовых актов за № 6697) - для обучающихся, не имеющих возможность посещать организации образования по состоянию здоровья;</w:t>
      </w:r>
      <w:proofErr w:type="gramEnd"/>
      <w:r w:rsidRPr="003A6095">
        <w:rPr>
          <w:color w:val="000000"/>
          <w:sz w:val="28"/>
          <w:lang w:val="ru-RU"/>
        </w:rPr>
        <w:t xml:space="preserve"> 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</w:t>
      </w:r>
      <w:proofErr w:type="gramStart"/>
      <w:r w:rsidRPr="003A6095">
        <w:rPr>
          <w:color w:val="000000"/>
          <w:sz w:val="28"/>
          <w:lang w:val="ru-RU"/>
        </w:rPr>
        <w:t xml:space="preserve">3) электронная копия справки о временном проживании за </w:t>
      </w:r>
      <w:r w:rsidRPr="003A6095">
        <w:rPr>
          <w:color w:val="000000"/>
          <w:sz w:val="28"/>
          <w:lang w:val="ru-RU"/>
        </w:rPr>
        <w:t xml:space="preserve">рубежом родителей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или лиц, их заменяющих, в случае выезда </w:t>
      </w:r>
      <w:r w:rsidRPr="003A6095">
        <w:rPr>
          <w:color w:val="000000"/>
          <w:sz w:val="28"/>
          <w:lang w:val="ru-RU"/>
        </w:rPr>
        <w:lastRenderedPageBreak/>
        <w:t xml:space="preserve">обучающегося с родителями или лиц их заменяющих за рубеж; 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электронная копия документа на имя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>, подтверждающий его обучение за рубежом, в случае выезда обу</w:t>
      </w:r>
      <w:r w:rsidRPr="003A6095">
        <w:rPr>
          <w:color w:val="000000"/>
          <w:sz w:val="28"/>
          <w:lang w:val="ru-RU"/>
        </w:rPr>
        <w:t>чающегося за рубеж без сопровождения родителей или лиц их заменяющих;</w:t>
      </w:r>
      <w:proofErr w:type="gramEnd"/>
      <w:r w:rsidRPr="003A6095">
        <w:rPr>
          <w:color w:val="000000"/>
          <w:sz w:val="28"/>
          <w:lang w:val="ru-RU"/>
        </w:rPr>
        <w:t xml:space="preserve">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электронная копия свидетельства о рождении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(в случае рождения до 2008 года).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5. Содержание каждой процедуры (действия), входящей в состав процесса оказан</w:t>
      </w:r>
      <w:r w:rsidRPr="003A6095">
        <w:rPr>
          <w:color w:val="000000"/>
          <w:sz w:val="28"/>
          <w:lang w:val="ru-RU"/>
        </w:rPr>
        <w:t>ия государственной услуги, длительность его выполнения: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канцелярия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осуществляет прием пакета документов, поступивших с Государственной корпорации либо с портала, регистрирует их, передает руководителю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- 15 (пятнадцать) ми</w:t>
      </w:r>
      <w:r w:rsidRPr="003A6095">
        <w:rPr>
          <w:color w:val="000000"/>
          <w:sz w:val="28"/>
          <w:lang w:val="ru-RU"/>
        </w:rPr>
        <w:t>нут;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руководитель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</w:t>
      </w:r>
      <w:proofErr w:type="spellStart"/>
      <w:r w:rsidRPr="003A6095">
        <w:rPr>
          <w:color w:val="000000"/>
          <w:sz w:val="28"/>
          <w:lang w:val="ru-RU"/>
        </w:rPr>
        <w:t>ознакамливается</w:t>
      </w:r>
      <w:proofErr w:type="spellEnd"/>
      <w:r w:rsidRPr="003A6095">
        <w:rPr>
          <w:color w:val="000000"/>
          <w:sz w:val="28"/>
          <w:lang w:val="ru-RU"/>
        </w:rPr>
        <w:t xml:space="preserve"> с пакетом документов, определяет ответственного исполнителя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- 20 (двадцать) минут;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 xml:space="preserve"> 3) ответственный исполнитель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изучает пакет документов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- 14 (четырнадцать) рабочих дней;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руководитель </w:t>
      </w:r>
      <w:proofErr w:type="spellStart"/>
      <w:r w:rsidRPr="003A6095">
        <w:rPr>
          <w:color w:val="000000"/>
          <w:sz w:val="28"/>
          <w:lang w:val="ru-RU"/>
        </w:rPr>
        <w:t>услугодате</w:t>
      </w:r>
      <w:r w:rsidRPr="003A6095">
        <w:rPr>
          <w:color w:val="000000"/>
          <w:sz w:val="28"/>
          <w:lang w:val="ru-RU"/>
        </w:rPr>
        <w:t>ля</w:t>
      </w:r>
      <w:proofErr w:type="spellEnd"/>
      <w:r w:rsidRPr="003A6095">
        <w:rPr>
          <w:color w:val="000000"/>
          <w:sz w:val="28"/>
          <w:lang w:val="ru-RU"/>
        </w:rPr>
        <w:t xml:space="preserve"> принимает решение и подписывает проект результата оказания государственной услуги и передает результат оказания государственной услуги в канцелярию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- 20 (двадцать) минут;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канцелярия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направляет результат оказания госуд</w:t>
      </w:r>
      <w:r w:rsidRPr="003A6095">
        <w:rPr>
          <w:color w:val="000000"/>
          <w:sz w:val="28"/>
          <w:lang w:val="ru-RU"/>
        </w:rPr>
        <w:t xml:space="preserve">арственной услуги в Государственную корпорацию либо на портал - 15 (пятнадцать) минут.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6. Результаты процедуры (действия) по оказанию государственной услуги, который служит основанием для начала выполнения следующей процедуры (действия):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ре</w:t>
      </w:r>
      <w:r w:rsidRPr="003A6095">
        <w:rPr>
          <w:color w:val="000000"/>
          <w:sz w:val="28"/>
          <w:lang w:val="ru-RU"/>
        </w:rPr>
        <w:t>гистрация пакета документов;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виза руководителя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проект результата оказания государственной услуги;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подписание руководителем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результата оказания государственной услуги;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направление в Государствен</w:t>
      </w:r>
      <w:r w:rsidRPr="003A6095">
        <w:rPr>
          <w:color w:val="000000"/>
          <w:sz w:val="28"/>
          <w:lang w:val="ru-RU"/>
        </w:rPr>
        <w:t>ную корпорацию либо на портал результата оказания государственной услуги.</w:t>
      </w:r>
      <w:r w:rsidRPr="003A6095">
        <w:rPr>
          <w:lang w:val="ru-RU"/>
        </w:rPr>
        <w:br/>
      </w:r>
      <w:r>
        <w:rPr>
          <w:color w:val="000000"/>
          <w:sz w:val="28"/>
        </w:rPr>
        <w:t> </w:t>
      </w:r>
    </w:p>
    <w:p w:rsidR="007A6AF5" w:rsidRPr="003A6095" w:rsidRDefault="009065F6">
      <w:pPr>
        <w:spacing w:after="0"/>
        <w:rPr>
          <w:lang w:val="ru-RU"/>
        </w:rPr>
      </w:pPr>
      <w:bookmarkStart w:id="7" w:name="z649"/>
      <w:bookmarkEnd w:id="6"/>
      <w:r w:rsidRPr="003A6095">
        <w:rPr>
          <w:b/>
          <w:color w:val="000000"/>
          <w:lang w:val="ru-RU"/>
        </w:rPr>
        <w:t xml:space="preserve">   3. Описание порядка взаимодействия структурных подразделений (работников) </w:t>
      </w:r>
      <w:proofErr w:type="spellStart"/>
      <w:r w:rsidRPr="003A6095">
        <w:rPr>
          <w:b/>
          <w:color w:val="000000"/>
          <w:lang w:val="ru-RU"/>
        </w:rPr>
        <w:t>услугодателя</w:t>
      </w:r>
      <w:proofErr w:type="spellEnd"/>
      <w:r w:rsidRPr="003A6095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7A6AF5" w:rsidRPr="003A6095" w:rsidRDefault="009065F6">
      <w:pPr>
        <w:spacing w:after="0"/>
        <w:jc w:val="both"/>
        <w:rPr>
          <w:lang w:val="ru-RU"/>
        </w:rPr>
      </w:pPr>
      <w:bookmarkStart w:id="8" w:name="z650"/>
      <w:bookmarkEnd w:id="7"/>
      <w:r>
        <w:rPr>
          <w:color w:val="000000"/>
          <w:sz w:val="28"/>
        </w:rPr>
        <w:lastRenderedPageBreak/>
        <w:t>     </w:t>
      </w:r>
      <w:r w:rsidRPr="003A6095">
        <w:rPr>
          <w:color w:val="000000"/>
          <w:sz w:val="28"/>
          <w:lang w:val="ru-RU"/>
        </w:rPr>
        <w:t xml:space="preserve"> 7. Перечень структурных подразделений, (р</w:t>
      </w:r>
      <w:r w:rsidRPr="003A6095">
        <w:rPr>
          <w:color w:val="000000"/>
          <w:sz w:val="28"/>
          <w:lang w:val="ru-RU"/>
        </w:rPr>
        <w:t xml:space="preserve">аботников)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, которые участвуют в процессе оказания государственной услуги: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канцелярия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руководитель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ответственный исполнитель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8. </w:t>
      </w:r>
      <w:proofErr w:type="gramStart"/>
      <w:r w:rsidRPr="003A6095">
        <w:rPr>
          <w:color w:val="000000"/>
          <w:sz w:val="28"/>
          <w:lang w:val="ru-RU"/>
        </w:rPr>
        <w:t>Описание последовательности процедур (дей</w:t>
      </w:r>
      <w:r w:rsidRPr="003A6095">
        <w:rPr>
          <w:color w:val="000000"/>
          <w:sz w:val="28"/>
          <w:lang w:val="ru-RU"/>
        </w:rPr>
        <w:t>ствий) между структурными подразделениями (работниками), длительность каждой процедуры (действия):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канцелярия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осуществляет прием пакета документов, поступивших с Государственной корпорации либо с портала, регистрирует их, передает рук</w:t>
      </w:r>
      <w:r w:rsidRPr="003A6095">
        <w:rPr>
          <w:color w:val="000000"/>
          <w:sz w:val="28"/>
          <w:lang w:val="ru-RU"/>
        </w:rPr>
        <w:t xml:space="preserve">оводителю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- 15 (пятнадцать) минут;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руководитель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</w:t>
      </w:r>
      <w:proofErr w:type="spellStart"/>
      <w:r w:rsidRPr="003A6095">
        <w:rPr>
          <w:color w:val="000000"/>
          <w:sz w:val="28"/>
          <w:lang w:val="ru-RU"/>
        </w:rPr>
        <w:t>ознакамливается</w:t>
      </w:r>
      <w:proofErr w:type="spellEnd"/>
      <w:r w:rsidRPr="003A6095">
        <w:rPr>
          <w:color w:val="000000"/>
          <w:sz w:val="28"/>
          <w:lang w:val="ru-RU"/>
        </w:rPr>
        <w:t xml:space="preserve"> с пакетом документов, определяет ответственного исполнителя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>, налагает соответствующую визу и передает пакет документов ответственному исполнител</w:t>
      </w:r>
      <w:r w:rsidRPr="003A6095">
        <w:rPr>
          <w:color w:val="000000"/>
          <w:sz w:val="28"/>
          <w:lang w:val="ru-RU"/>
        </w:rPr>
        <w:t xml:space="preserve">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- 20 (двадцать) минут;</w:t>
      </w:r>
      <w:proofErr w:type="gramEnd"/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ответственный исполнитель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изучает пакет документов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- 14 (четырнадцать) рабо</w:t>
      </w:r>
      <w:r w:rsidRPr="003A6095">
        <w:rPr>
          <w:color w:val="000000"/>
          <w:sz w:val="28"/>
          <w:lang w:val="ru-RU"/>
        </w:rPr>
        <w:t xml:space="preserve">чих дней;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руководитель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принимает решение и подписывает проект результата оказания государственной услуги и передает результат оказания государственной услуги в канцелярию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- 20 (двадцать) минут;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канцелярия </w:t>
      </w:r>
      <w:proofErr w:type="spellStart"/>
      <w:r w:rsidRPr="003A6095">
        <w:rPr>
          <w:color w:val="000000"/>
          <w:sz w:val="28"/>
          <w:lang w:val="ru-RU"/>
        </w:rPr>
        <w:t>услуг</w:t>
      </w:r>
      <w:r w:rsidRPr="003A6095">
        <w:rPr>
          <w:color w:val="000000"/>
          <w:sz w:val="28"/>
          <w:lang w:val="ru-RU"/>
        </w:rPr>
        <w:t>одателя</w:t>
      </w:r>
      <w:proofErr w:type="spellEnd"/>
      <w:r w:rsidRPr="003A6095">
        <w:rPr>
          <w:color w:val="000000"/>
          <w:sz w:val="28"/>
          <w:lang w:val="ru-RU"/>
        </w:rPr>
        <w:t xml:space="preserve"> направляет результат оказания государственной услуги в Государственную корпорацию либо на портал - 15 (пятнадцать) минут. </w:t>
      </w:r>
      <w:r w:rsidRPr="003A6095">
        <w:rPr>
          <w:lang w:val="ru-RU"/>
        </w:rPr>
        <w:br/>
      </w:r>
      <w:r>
        <w:rPr>
          <w:color w:val="000000"/>
          <w:sz w:val="28"/>
        </w:rPr>
        <w:t> </w:t>
      </w:r>
    </w:p>
    <w:p w:rsidR="007A6AF5" w:rsidRPr="003A6095" w:rsidRDefault="009065F6">
      <w:pPr>
        <w:spacing w:after="0"/>
        <w:rPr>
          <w:lang w:val="ru-RU"/>
        </w:rPr>
      </w:pPr>
      <w:bookmarkStart w:id="9" w:name="z660"/>
      <w:bookmarkEnd w:id="8"/>
      <w:r w:rsidRPr="003A6095">
        <w:rPr>
          <w:b/>
          <w:color w:val="000000"/>
          <w:lang w:val="ru-RU"/>
        </w:rPr>
        <w:t xml:space="preserve">   4. Описание порядка взаимодействия с Государственной корпорацией и (или) иными </w:t>
      </w:r>
      <w:proofErr w:type="spellStart"/>
      <w:r w:rsidRPr="003A6095">
        <w:rPr>
          <w:b/>
          <w:color w:val="000000"/>
          <w:lang w:val="ru-RU"/>
        </w:rPr>
        <w:t>услугодателями</w:t>
      </w:r>
      <w:proofErr w:type="spellEnd"/>
      <w:r w:rsidRPr="003A6095">
        <w:rPr>
          <w:b/>
          <w:color w:val="000000"/>
          <w:lang w:val="ru-RU"/>
        </w:rPr>
        <w:t>, а также порядка использов</w:t>
      </w:r>
      <w:r w:rsidRPr="003A6095">
        <w:rPr>
          <w:b/>
          <w:color w:val="000000"/>
          <w:lang w:val="ru-RU"/>
        </w:rPr>
        <w:t>ания информационных систем в процессе оказания государственной услуги</w:t>
      </w:r>
    </w:p>
    <w:p w:rsidR="007A6AF5" w:rsidRDefault="009065F6">
      <w:pPr>
        <w:spacing w:after="0"/>
        <w:jc w:val="both"/>
      </w:pPr>
      <w:bookmarkStart w:id="10" w:name="z661"/>
      <w:bookmarkEnd w:id="9"/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9. Для получения государственной услуги </w:t>
      </w:r>
      <w:proofErr w:type="spellStart"/>
      <w:r w:rsidRPr="003A6095">
        <w:rPr>
          <w:color w:val="000000"/>
          <w:sz w:val="28"/>
          <w:lang w:val="ru-RU"/>
        </w:rPr>
        <w:t>услугополучатель</w:t>
      </w:r>
      <w:proofErr w:type="spellEnd"/>
      <w:r w:rsidRPr="003A6095">
        <w:rPr>
          <w:color w:val="000000"/>
          <w:sz w:val="28"/>
          <w:lang w:val="ru-RU"/>
        </w:rPr>
        <w:t xml:space="preserve"> обращается в Государственную корпорацию с пакетом документов </w:t>
      </w:r>
      <w:proofErr w:type="gramStart"/>
      <w:r w:rsidRPr="003A6095">
        <w:rPr>
          <w:color w:val="000000"/>
          <w:sz w:val="28"/>
          <w:lang w:val="ru-RU"/>
        </w:rPr>
        <w:t>согласно пункта</w:t>
      </w:r>
      <w:proofErr w:type="gramEnd"/>
      <w:r w:rsidRPr="003A6095">
        <w:rPr>
          <w:color w:val="000000"/>
          <w:sz w:val="28"/>
          <w:lang w:val="ru-RU"/>
        </w:rPr>
        <w:t xml:space="preserve"> 4 настоящего регламента государственной услуги</w:t>
      </w:r>
      <w:r w:rsidRPr="003A6095">
        <w:rPr>
          <w:color w:val="000000"/>
          <w:sz w:val="28"/>
          <w:lang w:val="ru-RU"/>
        </w:rPr>
        <w:t>: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работник Государственной корпорации проверяет правильность заполнения заявления и полноту пакета документов, регистрирует заявление в информационной системе - 5 (пять) минут.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В случае представления </w:t>
      </w:r>
      <w:proofErr w:type="spellStart"/>
      <w:r w:rsidRPr="003A6095">
        <w:rPr>
          <w:color w:val="000000"/>
          <w:sz w:val="28"/>
          <w:lang w:val="ru-RU"/>
        </w:rPr>
        <w:t>услугополучателем</w:t>
      </w:r>
      <w:proofErr w:type="spellEnd"/>
      <w:r w:rsidRPr="003A6095">
        <w:rPr>
          <w:color w:val="000000"/>
          <w:sz w:val="28"/>
          <w:lang w:val="ru-RU"/>
        </w:rPr>
        <w:t xml:space="preserve"> неполного пакета доку</w:t>
      </w:r>
      <w:r w:rsidRPr="003A6095">
        <w:rPr>
          <w:color w:val="000000"/>
          <w:sz w:val="28"/>
          <w:lang w:val="ru-RU"/>
        </w:rPr>
        <w:t>ментов, работник Государственной корпорации отказывает в приеме заявления и выдает расписку об отказе в приеме заявления по форме согласно приложению 3 к Стандарту - 5 (пять) минут;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</w:t>
      </w:r>
      <w:proofErr w:type="gramStart"/>
      <w:r w:rsidRPr="003A6095">
        <w:rPr>
          <w:color w:val="000000"/>
          <w:sz w:val="28"/>
          <w:lang w:val="ru-RU"/>
        </w:rPr>
        <w:t xml:space="preserve">2) работник Государственной корпорации получает письменное согласие </w:t>
      </w:r>
      <w:proofErr w:type="spellStart"/>
      <w:r w:rsidRPr="003A6095">
        <w:rPr>
          <w:color w:val="000000"/>
          <w:sz w:val="28"/>
          <w:lang w:val="ru-RU"/>
        </w:rPr>
        <w:lastRenderedPageBreak/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на использование сведений, составляющих охраняемую законом тайну, содержащихся в информационных системах, если иное не </w:t>
      </w:r>
      <w:proofErr w:type="spellStart"/>
      <w:r w:rsidRPr="003A6095">
        <w:rPr>
          <w:color w:val="000000"/>
          <w:sz w:val="28"/>
          <w:lang w:val="ru-RU"/>
        </w:rPr>
        <w:t>предусмотренно</w:t>
      </w:r>
      <w:proofErr w:type="spellEnd"/>
      <w:r w:rsidRPr="003A6095">
        <w:rPr>
          <w:color w:val="000000"/>
          <w:sz w:val="28"/>
          <w:lang w:val="ru-RU"/>
        </w:rPr>
        <w:t xml:space="preserve"> законами Республики Казахстан - 5 (пять) минут;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работник Государственной корпорации идентифициру</w:t>
      </w:r>
      <w:r w:rsidRPr="003A6095">
        <w:rPr>
          <w:color w:val="000000"/>
          <w:sz w:val="28"/>
          <w:lang w:val="ru-RU"/>
        </w:rPr>
        <w:t xml:space="preserve">ют личность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, вносит соответствующую информацию об </w:t>
      </w:r>
      <w:proofErr w:type="spellStart"/>
      <w:r w:rsidRPr="003A6095">
        <w:rPr>
          <w:color w:val="000000"/>
          <w:sz w:val="28"/>
          <w:lang w:val="ru-RU"/>
        </w:rPr>
        <w:t>услугополучателе</w:t>
      </w:r>
      <w:proofErr w:type="spellEnd"/>
      <w:r w:rsidRPr="003A6095">
        <w:rPr>
          <w:color w:val="000000"/>
          <w:sz w:val="28"/>
          <w:lang w:val="ru-RU"/>
        </w:rPr>
        <w:t xml:space="preserve"> и список </w:t>
      </w:r>
      <w:proofErr w:type="spellStart"/>
      <w:r w:rsidRPr="003A6095">
        <w:rPr>
          <w:color w:val="000000"/>
          <w:sz w:val="28"/>
          <w:lang w:val="ru-RU"/>
        </w:rPr>
        <w:t>поданых</w:t>
      </w:r>
      <w:proofErr w:type="spellEnd"/>
      <w:r w:rsidRPr="003A6095">
        <w:rPr>
          <w:color w:val="000000"/>
          <w:sz w:val="28"/>
          <w:lang w:val="ru-RU"/>
        </w:rPr>
        <w:t xml:space="preserve"> документов в информационной системе и направляет пакет документов </w:t>
      </w:r>
      <w:proofErr w:type="spellStart"/>
      <w:r w:rsidRPr="003A6095">
        <w:rPr>
          <w:color w:val="000000"/>
          <w:sz w:val="28"/>
          <w:lang w:val="ru-RU"/>
        </w:rPr>
        <w:t>услугодателю</w:t>
      </w:r>
      <w:proofErr w:type="spellEnd"/>
      <w:r w:rsidRPr="003A6095">
        <w:rPr>
          <w:color w:val="000000"/>
          <w:sz w:val="28"/>
          <w:lang w:val="ru-RU"/>
        </w:rPr>
        <w:t xml:space="preserve"> - 5 (пять) минут;</w:t>
      </w:r>
      <w:proofErr w:type="gramEnd"/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</w:t>
      </w:r>
      <w:proofErr w:type="spellStart"/>
      <w:r w:rsidRPr="003A6095">
        <w:rPr>
          <w:color w:val="000000"/>
          <w:sz w:val="28"/>
          <w:lang w:val="ru-RU"/>
        </w:rPr>
        <w:t>услугодатель</w:t>
      </w:r>
      <w:proofErr w:type="spellEnd"/>
      <w:r w:rsidRPr="003A6095">
        <w:rPr>
          <w:color w:val="000000"/>
          <w:sz w:val="28"/>
          <w:lang w:val="ru-RU"/>
        </w:rPr>
        <w:t xml:space="preserve"> осуществляет процедуры (действия) в </w:t>
      </w:r>
      <w:r w:rsidRPr="003A6095">
        <w:rPr>
          <w:color w:val="000000"/>
          <w:sz w:val="28"/>
          <w:lang w:val="ru-RU"/>
        </w:rPr>
        <w:t xml:space="preserve">соответствии описанием порядка взаимодействия структурных подразделений (работников)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в процессе оказания государственной услуги - 15 (пятнадцать) рабочих дней;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</w:t>
      </w:r>
      <w:proofErr w:type="gramStart"/>
      <w:r w:rsidRPr="003A6095">
        <w:rPr>
          <w:color w:val="000000"/>
          <w:sz w:val="28"/>
          <w:lang w:val="ru-RU"/>
        </w:rPr>
        <w:t xml:space="preserve">5) </w:t>
      </w:r>
      <w:proofErr w:type="gramEnd"/>
      <w:r w:rsidRPr="003A6095">
        <w:rPr>
          <w:color w:val="000000"/>
          <w:sz w:val="28"/>
          <w:lang w:val="ru-RU"/>
        </w:rPr>
        <w:t>работник Государственной корпорации принимает результат оказания государст</w:t>
      </w:r>
      <w:r w:rsidRPr="003A6095">
        <w:rPr>
          <w:color w:val="000000"/>
          <w:sz w:val="28"/>
          <w:lang w:val="ru-RU"/>
        </w:rPr>
        <w:t xml:space="preserve">венной услуги, поступивший от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, выдает результат оказания государственной услуги </w:t>
      </w:r>
      <w:proofErr w:type="spellStart"/>
      <w:r w:rsidRPr="003A6095">
        <w:rPr>
          <w:color w:val="000000"/>
          <w:sz w:val="28"/>
          <w:lang w:val="ru-RU"/>
        </w:rPr>
        <w:t>услугополучателю</w:t>
      </w:r>
      <w:proofErr w:type="spellEnd"/>
      <w:r w:rsidRPr="003A6095">
        <w:rPr>
          <w:color w:val="000000"/>
          <w:sz w:val="28"/>
          <w:lang w:val="ru-RU"/>
        </w:rPr>
        <w:t xml:space="preserve"> - 15 (пятнадцать) минут.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График работы Государственной корпорации с понедельника по субботу включительно, за исключением воскресенья и празд</w:t>
      </w:r>
      <w:r w:rsidRPr="003A6095">
        <w:rPr>
          <w:color w:val="000000"/>
          <w:sz w:val="28"/>
          <w:lang w:val="ru-RU"/>
        </w:rPr>
        <w:t>ничных дней согласно трудовому законодательству Республики Казахстан, в соответствии с установленным графиком работы с 9.00 до 20.00 часов, без перерыва на обед.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Описание порядка обращения и последовательности процедур (действий)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и </w:t>
      </w:r>
      <w:proofErr w:type="spellStart"/>
      <w:r w:rsidRPr="003A6095">
        <w:rPr>
          <w:color w:val="000000"/>
          <w:sz w:val="28"/>
          <w:lang w:val="ru-RU"/>
        </w:rPr>
        <w:t>у</w:t>
      </w:r>
      <w:r w:rsidRPr="003A6095">
        <w:rPr>
          <w:color w:val="000000"/>
          <w:sz w:val="28"/>
          <w:lang w:val="ru-RU"/>
        </w:rPr>
        <w:t>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при оказании государственной услуги через портал: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1) </w:t>
      </w:r>
      <w:proofErr w:type="spellStart"/>
      <w:r w:rsidRPr="003A6095">
        <w:rPr>
          <w:color w:val="000000"/>
          <w:sz w:val="28"/>
          <w:lang w:val="ru-RU"/>
        </w:rPr>
        <w:t>услугополучатель</w:t>
      </w:r>
      <w:proofErr w:type="spellEnd"/>
      <w:r w:rsidRPr="003A6095">
        <w:rPr>
          <w:color w:val="000000"/>
          <w:sz w:val="28"/>
          <w:lang w:val="ru-RU"/>
        </w:rPr>
        <w:t xml:space="preserve"> осуществляет регистрацию (авторизацию) на портале посредством индивидуального идентификационного номера, ЭЦП;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2) выбор </w:t>
      </w:r>
      <w:proofErr w:type="spellStart"/>
      <w:r w:rsidRPr="003A6095">
        <w:rPr>
          <w:color w:val="000000"/>
          <w:sz w:val="28"/>
          <w:lang w:val="ru-RU"/>
        </w:rPr>
        <w:t>услугополучателем</w:t>
      </w:r>
      <w:proofErr w:type="spellEnd"/>
      <w:r w:rsidRPr="003A6095">
        <w:rPr>
          <w:color w:val="000000"/>
          <w:sz w:val="28"/>
          <w:lang w:val="ru-RU"/>
        </w:rPr>
        <w:t xml:space="preserve"> электронной государственн</w:t>
      </w:r>
      <w:r w:rsidRPr="003A6095">
        <w:rPr>
          <w:color w:val="000000"/>
          <w:sz w:val="28"/>
          <w:lang w:val="ru-RU"/>
        </w:rPr>
        <w:t>ой услуги, заполнение полей электронного запроса и прикрепление пакета документов, предусмотренного пунктом 4 настоящего регламента государственной услуги;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3) удостоверение электронного запроса для оказания электронной государственной услуги посредст</w:t>
      </w:r>
      <w:r w:rsidRPr="003A6095">
        <w:rPr>
          <w:color w:val="000000"/>
          <w:sz w:val="28"/>
          <w:lang w:val="ru-RU"/>
        </w:rPr>
        <w:t xml:space="preserve">вом ЭЦП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4) удостоверение (подписание) запроса на портале посредством ЭЦП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>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5) получение </w:t>
      </w:r>
      <w:proofErr w:type="spellStart"/>
      <w:r w:rsidRPr="003A6095">
        <w:rPr>
          <w:color w:val="000000"/>
          <w:sz w:val="28"/>
          <w:lang w:val="ru-RU"/>
        </w:rPr>
        <w:t>услугополучателем</w:t>
      </w:r>
      <w:proofErr w:type="spellEnd"/>
      <w:r w:rsidRPr="003A6095">
        <w:rPr>
          <w:color w:val="000000"/>
          <w:sz w:val="28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</w:t>
      </w:r>
      <w:r w:rsidRPr="003A6095">
        <w:rPr>
          <w:color w:val="000000"/>
          <w:sz w:val="28"/>
          <w:lang w:val="ru-RU"/>
        </w:rPr>
        <w:t>осударственных услуг в "личном кабинете";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6) </w:t>
      </w:r>
      <w:proofErr w:type="spellStart"/>
      <w:r w:rsidRPr="003A6095">
        <w:rPr>
          <w:color w:val="000000"/>
          <w:sz w:val="28"/>
          <w:lang w:val="ru-RU"/>
        </w:rPr>
        <w:t>услугодатель</w:t>
      </w:r>
      <w:proofErr w:type="spellEnd"/>
      <w:r w:rsidRPr="003A6095">
        <w:rPr>
          <w:color w:val="000000"/>
          <w:sz w:val="28"/>
          <w:lang w:val="ru-RU"/>
        </w:rPr>
        <w:t xml:space="preserve"> осуществляет процедуры (действия) в соответствии описанием порядка взаимодействия структурных подразделений (работников)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в процессе оказания государственной услуги - 15 </w:t>
      </w:r>
      <w:r w:rsidRPr="003A6095">
        <w:rPr>
          <w:color w:val="000000"/>
          <w:sz w:val="28"/>
          <w:lang w:val="ru-RU"/>
        </w:rPr>
        <w:t>(пятнадцать) рабочих дней;</w:t>
      </w:r>
      <w:r w:rsidRPr="003A6095">
        <w:rPr>
          <w:lang w:val="ru-RU"/>
        </w:rPr>
        <w:br/>
      </w:r>
      <w:r>
        <w:rPr>
          <w:color w:val="000000"/>
          <w:sz w:val="28"/>
        </w:rPr>
        <w:lastRenderedPageBreak/>
        <w:t>     </w:t>
      </w:r>
      <w:r w:rsidRPr="003A6095">
        <w:rPr>
          <w:color w:val="000000"/>
          <w:sz w:val="28"/>
          <w:lang w:val="ru-RU"/>
        </w:rPr>
        <w:t xml:space="preserve"> 7) сотрудник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направляет результат оказания государственной услуги на портал в "личный кабинет"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- 15 (пятнадцат</w:t>
      </w:r>
      <w:r w:rsidRPr="003A6095">
        <w:rPr>
          <w:color w:val="000000"/>
          <w:sz w:val="28"/>
          <w:lang w:val="ru-RU"/>
        </w:rPr>
        <w:t>ь) минут.</w:t>
      </w:r>
      <w:r w:rsidRPr="003A6095">
        <w:rPr>
          <w:lang w:val="ru-RU"/>
        </w:rPr>
        <w:br/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8) получение </w:t>
      </w:r>
      <w:proofErr w:type="spellStart"/>
      <w:r w:rsidRPr="003A6095">
        <w:rPr>
          <w:color w:val="000000"/>
          <w:sz w:val="28"/>
          <w:lang w:val="ru-RU"/>
        </w:rPr>
        <w:t>услугополучателем</w:t>
      </w:r>
      <w:proofErr w:type="spellEnd"/>
      <w:r w:rsidRPr="003A6095">
        <w:rPr>
          <w:color w:val="000000"/>
          <w:sz w:val="28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. 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График работы портала круглосуточно, за исключением технических перерывов в связи с пров</w:t>
      </w:r>
      <w:r w:rsidRPr="003A6095">
        <w:rPr>
          <w:color w:val="000000"/>
          <w:sz w:val="28"/>
          <w:lang w:val="ru-RU"/>
        </w:rPr>
        <w:t xml:space="preserve">едением ремонтных работ (при обращении </w:t>
      </w:r>
      <w:proofErr w:type="spellStart"/>
      <w:r w:rsidRPr="003A6095">
        <w:rPr>
          <w:color w:val="000000"/>
          <w:sz w:val="28"/>
          <w:lang w:val="ru-RU"/>
        </w:rPr>
        <w:t>услугополучателя</w:t>
      </w:r>
      <w:proofErr w:type="spellEnd"/>
      <w:r w:rsidRPr="003A6095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заявлений и выдача результатов оказания государственной услуги осуществля</w:t>
      </w:r>
      <w:r w:rsidRPr="003A6095">
        <w:rPr>
          <w:color w:val="000000"/>
          <w:sz w:val="28"/>
          <w:lang w:val="ru-RU"/>
        </w:rPr>
        <w:t>ется следующим рабочим днем).</w:t>
      </w:r>
      <w:r w:rsidRPr="003A6095">
        <w:rPr>
          <w:lang w:val="ru-RU"/>
        </w:rPr>
        <w:br/>
      </w:r>
      <w:r>
        <w:rPr>
          <w:color w:val="000000"/>
          <w:sz w:val="28"/>
        </w:rPr>
        <w:t>     </w:t>
      </w:r>
      <w:r w:rsidRPr="003A6095">
        <w:rPr>
          <w:color w:val="000000"/>
          <w:sz w:val="28"/>
          <w:lang w:val="ru-RU"/>
        </w:rPr>
        <w:t xml:space="preserve"> 11. </w:t>
      </w:r>
      <w:proofErr w:type="gramStart"/>
      <w:r w:rsidRPr="003A6095">
        <w:rPr>
          <w:color w:val="000000"/>
          <w:sz w:val="28"/>
          <w:lang w:val="ru-RU"/>
        </w:rPr>
        <w:t xml:space="preserve">Подробное описание последовательности процедур (действия) взаимодействий структурных подразделений (работников) </w:t>
      </w:r>
      <w:proofErr w:type="spellStart"/>
      <w:r w:rsidRPr="003A6095">
        <w:rPr>
          <w:color w:val="000000"/>
          <w:sz w:val="28"/>
          <w:lang w:val="ru-RU"/>
        </w:rPr>
        <w:t>услугодателя</w:t>
      </w:r>
      <w:proofErr w:type="spellEnd"/>
      <w:r w:rsidRPr="003A6095">
        <w:rPr>
          <w:color w:val="000000"/>
          <w:sz w:val="28"/>
          <w:lang w:val="ru-RU"/>
        </w:rPr>
        <w:t xml:space="preserve"> в процессе оказания государственной услуги, а также описание порядка взаимодействия с иными</w:t>
      </w:r>
      <w:r w:rsidRPr="003A6095">
        <w:rPr>
          <w:color w:val="000000"/>
          <w:sz w:val="28"/>
          <w:lang w:val="ru-RU"/>
        </w:rPr>
        <w:t xml:space="preserve"> </w:t>
      </w:r>
      <w:proofErr w:type="spellStart"/>
      <w:r w:rsidRPr="003A6095">
        <w:rPr>
          <w:color w:val="000000"/>
          <w:sz w:val="28"/>
          <w:lang w:val="ru-RU"/>
        </w:rPr>
        <w:t>услугополучателями</w:t>
      </w:r>
      <w:proofErr w:type="spellEnd"/>
      <w:r w:rsidRPr="003A6095">
        <w:rPr>
          <w:color w:val="000000"/>
          <w:sz w:val="28"/>
          <w:lang w:val="ru-RU"/>
        </w:rPr>
        <w:t xml:space="preserve"> и (или)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</w:t>
      </w: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 xml:space="preserve">2, 3, 4 к </w:t>
      </w:r>
      <w:proofErr w:type="spellStart"/>
      <w:r>
        <w:rPr>
          <w:color w:val="000000"/>
          <w:sz w:val="28"/>
        </w:rPr>
        <w:t>настоящ</w:t>
      </w:r>
      <w:r>
        <w:rPr>
          <w:color w:val="000000"/>
          <w:sz w:val="28"/>
        </w:rPr>
        <w:t>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регламенту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услуги</w:t>
      </w:r>
      <w:proofErr w:type="spellEnd"/>
      <w:r>
        <w:rPr>
          <w:color w:val="000000"/>
          <w:sz w:val="28"/>
        </w:rPr>
        <w:t>.</w:t>
      </w:r>
      <w:r>
        <w:br/>
      </w:r>
      <w:r>
        <w:rPr>
          <w:color w:val="000000"/>
          <w:sz w:val="28"/>
        </w:rPr>
        <w:t> 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922"/>
        <w:gridCol w:w="3855"/>
      </w:tblGrid>
      <w:tr w:rsidR="007A6AF5" w:rsidRPr="003A609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:rsidR="007A6AF5" w:rsidRDefault="009065F6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680"/>
            <w:r w:rsidRPr="003A6095">
              <w:rPr>
                <w:color w:val="000000"/>
                <w:sz w:val="20"/>
                <w:lang w:val="ru-RU"/>
              </w:rPr>
              <w:t>Приложение 1 к регламенту государственной услуги "Выдача разрешения на обучение в форме экстерната в организациях основного среднего, общего среднего образования"</w:t>
            </w:r>
          </w:p>
        </w:tc>
        <w:bookmarkEnd w:id="11"/>
      </w:tr>
    </w:tbl>
    <w:p w:rsidR="007A6AF5" w:rsidRDefault="009065F6">
      <w:pPr>
        <w:spacing w:after="0"/>
      </w:pPr>
      <w:bookmarkStart w:id="12" w:name="z681"/>
      <w:r w:rsidRPr="003A6095">
        <w:rPr>
          <w:b/>
          <w:color w:val="000000"/>
          <w:lang w:val="ru-RU"/>
        </w:rPr>
        <w:t xml:space="preserve">   </w:t>
      </w:r>
      <w:proofErr w:type="spellStart"/>
      <w:r>
        <w:rPr>
          <w:b/>
          <w:color w:val="000000"/>
        </w:rPr>
        <w:t>Список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услугодателей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52"/>
        <w:gridCol w:w="2522"/>
        <w:gridCol w:w="2104"/>
        <w:gridCol w:w="4584"/>
      </w:tblGrid>
      <w:tr w:rsidR="007A6AF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3" w:name="z682"/>
            <w:bookmarkEnd w:id="12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</w:t>
            </w:r>
            <w:r>
              <w:rPr>
                <w:color w:val="000000"/>
                <w:sz w:val="20"/>
              </w:rPr>
              <w:t>теля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4" w:name="z68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b/>
                <w:color w:val="000000"/>
                <w:sz w:val="20"/>
                <w:lang w:val="ru-RU"/>
              </w:rPr>
              <w:t>Государственное учреждение "Отдел образования города Петропавловска"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5" w:name="z68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Айыртауског</w:t>
            </w:r>
            <w:r w:rsidRPr="003A6095">
              <w:rPr>
                <w:b/>
                <w:color w:val="000000"/>
                <w:sz w:val="20"/>
                <w:lang w:val="ru-RU"/>
              </w:rPr>
              <w:t>о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района Северо-Казахстанской </w:t>
            </w:r>
            <w:r w:rsidRPr="003A6095">
              <w:rPr>
                <w:b/>
                <w:color w:val="000000"/>
                <w:sz w:val="20"/>
                <w:lang w:val="ru-RU"/>
              </w:rPr>
              <w:lastRenderedPageBreak/>
              <w:t>области"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район, </w:t>
            </w:r>
            <w:r w:rsidRPr="003A6095">
              <w:rPr>
                <w:color w:val="000000"/>
                <w:sz w:val="20"/>
                <w:lang w:val="ru-RU"/>
              </w:rPr>
              <w:t xml:space="preserve">село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микрорайон, 20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lastRenderedPageBreak/>
              <w:t>Ежедневно с понедельника по пятницу с 9.00 часов до 18.30 часов, обед с 13.00 часов до 14.30 часов, кроме выходных и праздничных дне</w:t>
            </w:r>
            <w:r w:rsidRPr="003A6095">
              <w:rPr>
                <w:color w:val="000000"/>
                <w:sz w:val="20"/>
                <w:lang w:val="ru-RU"/>
              </w:rPr>
              <w:t xml:space="preserve">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6" w:name="z685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село Талшик, улица Целинная, 13а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7" w:name="z68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районный отдел об</w:t>
            </w:r>
            <w:r w:rsidRPr="003A6095">
              <w:rPr>
                <w:color w:val="000000"/>
                <w:sz w:val="20"/>
                <w:lang w:val="ru-RU"/>
              </w:rPr>
              <w:t>разования</w:t>
            </w:r>
            <w:r w:rsidRPr="003A6095">
              <w:rPr>
                <w:b/>
                <w:color w:val="000000"/>
                <w:sz w:val="20"/>
                <w:lang w:val="ru-RU"/>
              </w:rPr>
              <w:t>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село Смирново, улица Труда, 16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часов, обед с 13.00 часов до 14.30 часов, кроме выходных и праздничных дней согласно трудовому законода</w:t>
            </w:r>
            <w:r w:rsidRPr="003A6095">
              <w:rPr>
                <w:color w:val="000000"/>
                <w:sz w:val="20"/>
                <w:lang w:val="ru-RU"/>
              </w:rPr>
              <w:t xml:space="preserve">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8" w:name="z68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улица Ленина, 12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часов, обед с</w:t>
            </w:r>
            <w:r w:rsidRPr="003A6095">
              <w:rPr>
                <w:color w:val="000000"/>
                <w:sz w:val="20"/>
                <w:lang w:val="ru-RU"/>
              </w:rPr>
              <w:t xml:space="preserve">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19" w:name="z68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Отдел образования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село Пресновка, улица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, 30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</w:t>
            </w:r>
            <w:r w:rsidRPr="003A6095">
              <w:rPr>
                <w:color w:val="000000"/>
                <w:sz w:val="20"/>
                <w:lang w:val="ru-RU"/>
              </w:rPr>
              <w:t xml:space="preserve">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0" w:name="z68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Отдел образования района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Магжана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Жумабаева"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район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Магжана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Жумабаева</w:t>
            </w:r>
            <w:r w:rsidRPr="003A6095">
              <w:rPr>
                <w:color w:val="000000"/>
                <w:sz w:val="20"/>
                <w:lang w:val="ru-RU"/>
              </w:rPr>
              <w:t>, город Булаево, улица Комарова, 16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</w:t>
            </w:r>
            <w:r w:rsidRPr="003A6095">
              <w:rPr>
                <w:color w:val="000000"/>
                <w:sz w:val="20"/>
                <w:lang w:val="ru-RU"/>
              </w:rPr>
              <w:t xml:space="preserve">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1" w:name="z69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районный отдел образования"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</w:t>
            </w:r>
            <w:r w:rsidRPr="003A6095">
              <w:rPr>
                <w:color w:val="000000"/>
                <w:sz w:val="20"/>
                <w:lang w:val="ru-RU"/>
              </w:rPr>
              <w:t xml:space="preserve"> аул Бесколь, улица Молодежная, 2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2" w:name="z69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Государственное </w:t>
            </w:r>
            <w:r w:rsidRPr="003A6095">
              <w:rPr>
                <w:color w:val="000000"/>
                <w:sz w:val="20"/>
                <w:lang w:val="ru-RU"/>
              </w:rPr>
              <w:t>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b/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3A6095">
              <w:rPr>
                <w:b/>
                <w:color w:val="000000"/>
                <w:sz w:val="20"/>
                <w:lang w:val="ru-RU"/>
              </w:rPr>
              <w:t xml:space="preserve"> </w:t>
            </w:r>
            <w:r w:rsidRPr="003A6095">
              <w:rPr>
                <w:color w:val="000000"/>
                <w:sz w:val="20"/>
                <w:lang w:val="ru-RU"/>
              </w:rPr>
              <w:t xml:space="preserve">район, город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, улица Абая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5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</w:t>
            </w:r>
            <w:r w:rsidRPr="003A6095">
              <w:rPr>
                <w:color w:val="000000"/>
                <w:sz w:val="20"/>
                <w:lang w:val="ru-RU"/>
              </w:rPr>
              <w:t xml:space="preserve">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3" w:name="z69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3A6095">
              <w:rPr>
                <w:color w:val="000000"/>
                <w:sz w:val="20"/>
                <w:lang w:val="ru-RU"/>
              </w:rPr>
              <w:t xml:space="preserve"> района имени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Мусрепова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3A6095">
              <w:rPr>
                <w:color w:val="000000"/>
                <w:sz w:val="20"/>
                <w:lang w:val="ru-RU"/>
              </w:rPr>
              <w:t>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Северо-Казахстанская область, ра</w:t>
            </w:r>
            <w:r w:rsidRPr="003A6095">
              <w:rPr>
                <w:color w:val="000000"/>
                <w:sz w:val="20"/>
                <w:lang w:val="ru-RU"/>
              </w:rPr>
              <w:t xml:space="preserve">йон имени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улица Ленина, 2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4" w:name="z69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3A6095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lastRenderedPageBreak/>
              <w:t>Тайыншинского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района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3A6095">
              <w:rPr>
                <w:color w:val="000000"/>
                <w:sz w:val="20"/>
                <w:lang w:val="ru-RU"/>
              </w:rPr>
              <w:t>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</w:t>
            </w:r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город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улица Конституции Казахстана, 206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</w:t>
            </w:r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5" w:name="z694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3A6095">
              <w:rPr>
                <w:color w:val="000000"/>
                <w:sz w:val="20"/>
                <w:lang w:val="ru-RU"/>
              </w:rPr>
              <w:t xml:space="preserve"> Тимирязевс</w:t>
            </w:r>
            <w:r w:rsidRPr="003A6095">
              <w:rPr>
                <w:color w:val="000000"/>
                <w:sz w:val="20"/>
                <w:lang w:val="ru-RU"/>
              </w:rPr>
              <w:t>кого района</w:t>
            </w:r>
            <w:r w:rsidRPr="003A6095">
              <w:rPr>
                <w:b/>
                <w:color w:val="000000"/>
                <w:sz w:val="20"/>
                <w:lang w:val="ru-RU"/>
              </w:rPr>
              <w:t xml:space="preserve"> Северо-Казахстанской области</w:t>
            </w:r>
            <w:r w:rsidRPr="003A6095">
              <w:rPr>
                <w:color w:val="000000"/>
                <w:sz w:val="20"/>
                <w:lang w:val="ru-RU"/>
              </w:rPr>
              <w:t>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</w:t>
            </w:r>
            <w:r>
              <w:rPr>
                <w:color w:val="000000"/>
                <w:sz w:val="20"/>
              </w:rPr>
              <w:t> </w:t>
            </w:r>
            <w:r w:rsidRPr="003A6095">
              <w:rPr>
                <w:color w:val="000000"/>
                <w:sz w:val="20"/>
                <w:lang w:val="ru-RU"/>
              </w:rPr>
              <w:t>Валиханова, 25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часов, обед с 13.00 часов до 14.30 часов, кроме выходных и праз</w:t>
            </w:r>
            <w:r w:rsidRPr="003A6095">
              <w:rPr>
                <w:color w:val="000000"/>
                <w:sz w:val="20"/>
                <w:lang w:val="ru-RU"/>
              </w:rPr>
              <w:t xml:space="preserve">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6" w:name="z69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3A6095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улица Жамбыла, 76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Ежедневно с понедельника по пятницу с 9.00 часов до 18.30 часов, обед с 13.00 часов до 14.30 часов, кроме выходных и праздничных дней согласно трудовому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7A6AF5" w:rsidRPr="003A6095">
        <w:trPr>
          <w:trHeight w:val="30"/>
          <w:tblCellSpacing w:w="0" w:type="auto"/>
        </w:trPr>
        <w:tc>
          <w:tcPr>
            <w:tcW w:w="6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Default="009065F6">
            <w:pPr>
              <w:spacing w:after="20"/>
              <w:ind w:left="20"/>
              <w:jc w:val="both"/>
            </w:pPr>
            <w:bookmarkStart w:id="27" w:name="z69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17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Государственное учреждение "</w:t>
            </w:r>
            <w:r w:rsidRPr="003A6095">
              <w:rPr>
                <w:b/>
                <w:color w:val="000000"/>
                <w:sz w:val="20"/>
                <w:lang w:val="ru-RU"/>
              </w:rPr>
              <w:t>Отдел образования</w:t>
            </w:r>
            <w:r w:rsidRPr="003A6095">
              <w:rPr>
                <w:color w:val="000000"/>
                <w:sz w:val="20"/>
                <w:lang w:val="ru-RU"/>
              </w:rPr>
              <w:t xml:space="preserve"> района Шал акына"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5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город Сергеевка, улица </w:t>
            </w:r>
            <w:proofErr w:type="spellStart"/>
            <w:r w:rsidRPr="003A6095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3A6095">
              <w:rPr>
                <w:color w:val="000000"/>
                <w:sz w:val="20"/>
                <w:lang w:val="ru-RU"/>
              </w:rPr>
              <w:t>, 14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7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r w:rsidRPr="003A6095">
              <w:rPr>
                <w:color w:val="000000"/>
                <w:sz w:val="20"/>
                <w:lang w:val="ru-RU"/>
              </w:rPr>
              <w:t>Ежедневно с понедельника по пятницу с 9.00 часов до 18.30 часов, обед с 13.00 часов до 14.30 часов, кроме выходных и праздничных дней согласно трудо</w:t>
            </w:r>
            <w:r w:rsidRPr="003A6095">
              <w:rPr>
                <w:color w:val="000000"/>
                <w:sz w:val="20"/>
                <w:lang w:val="ru-RU"/>
              </w:rPr>
              <w:t xml:space="preserve">вому законодательству Республики Казахстан </w:t>
            </w:r>
            <w:r w:rsidRPr="003A609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7A6AF5" w:rsidRPr="003A6095" w:rsidRDefault="009065F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</w:t>
      </w:r>
      <w:r w:rsidRPr="003A609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922"/>
        <w:gridCol w:w="3855"/>
      </w:tblGrid>
      <w:tr w:rsidR="007A6AF5" w:rsidRPr="003A609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0"/>
              <w:jc w:val="both"/>
              <w:rPr>
                <w:lang w:val="ru-RU"/>
              </w:rPr>
            </w:pPr>
            <w:r w:rsidRPr="003A6095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bookmarkStart w:id="28" w:name="z697"/>
            <w:r w:rsidRPr="003A6095">
              <w:rPr>
                <w:color w:val="000000"/>
                <w:sz w:val="20"/>
                <w:lang w:val="ru-RU"/>
              </w:rPr>
              <w:t xml:space="preserve">  Приложение 2 к регламенту государственной услуги "Выдача разрешения на обучение в форме экстерната в организациях основного среднего, общего среднего образования" </w:t>
            </w:r>
          </w:p>
        </w:tc>
        <w:bookmarkEnd w:id="28"/>
      </w:tr>
    </w:tbl>
    <w:p w:rsidR="007A6AF5" w:rsidRPr="003A6095" w:rsidRDefault="009065F6">
      <w:pPr>
        <w:spacing w:after="0"/>
        <w:rPr>
          <w:lang w:val="ru-RU"/>
        </w:rPr>
      </w:pPr>
      <w:bookmarkStart w:id="29" w:name="z698"/>
      <w:r w:rsidRPr="003A6095">
        <w:rPr>
          <w:b/>
          <w:color w:val="000000"/>
          <w:lang w:val="ru-RU"/>
        </w:rPr>
        <w:t xml:space="preserve">   </w:t>
      </w:r>
      <w:r w:rsidRPr="003A6095">
        <w:rPr>
          <w:b/>
          <w:color w:val="000000"/>
          <w:lang w:val="ru-RU"/>
        </w:rPr>
        <w:t xml:space="preserve">Справочник бизнес-процессов оказания государственной услуги </w:t>
      </w:r>
      <w:proofErr w:type="spellStart"/>
      <w:r w:rsidRPr="003A6095">
        <w:rPr>
          <w:b/>
          <w:color w:val="000000"/>
          <w:lang w:val="ru-RU"/>
        </w:rPr>
        <w:t>услугодателем</w:t>
      </w:r>
      <w:proofErr w:type="spellEnd"/>
    </w:p>
    <w:p w:rsidR="007A6AF5" w:rsidRDefault="009065F6">
      <w:pPr>
        <w:spacing w:after="0"/>
        <w:jc w:val="both"/>
      </w:pPr>
      <w:bookmarkStart w:id="30" w:name="z699"/>
      <w:bookmarkEnd w:id="29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505200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p w:rsidR="007A6AF5" w:rsidRDefault="009065F6">
      <w:pPr>
        <w:spacing w:after="0"/>
        <w:jc w:val="both"/>
      </w:pPr>
      <w:bookmarkStart w:id="31" w:name="z700"/>
      <w:bookmarkEnd w:id="30"/>
      <w:r>
        <w:rPr>
          <w:color w:val="000000"/>
          <w:sz w:val="28"/>
        </w:rPr>
        <w:t xml:space="preserve">            </w:t>
      </w:r>
      <w:proofErr w:type="spellStart"/>
      <w:r>
        <w:rPr>
          <w:color w:val="000000"/>
          <w:sz w:val="28"/>
        </w:rPr>
        <w:t>Условные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обозначения</w:t>
      </w:r>
      <w:proofErr w:type="spellEnd"/>
      <w:r>
        <w:rPr>
          <w:color w:val="000000"/>
          <w:sz w:val="28"/>
        </w:rPr>
        <w:t>:</w:t>
      </w:r>
      <w:r>
        <w:br/>
      </w:r>
      <w:r>
        <w:rPr>
          <w:color w:val="000000"/>
          <w:sz w:val="28"/>
        </w:rPr>
        <w:t> </w:t>
      </w:r>
    </w:p>
    <w:p w:rsidR="007A6AF5" w:rsidRDefault="009065F6">
      <w:pPr>
        <w:spacing w:after="0"/>
        <w:jc w:val="both"/>
      </w:pPr>
      <w:bookmarkStart w:id="32" w:name="z701"/>
      <w:bookmarkEnd w:id="31"/>
      <w:r>
        <w:rPr>
          <w:noProof/>
          <w:lang w:val="ru-RU" w:eastAsia="ru-RU"/>
        </w:rPr>
        <w:drawing>
          <wp:inline distT="0" distB="0" distL="0" distR="0">
            <wp:extent cx="7810500" cy="2476500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922"/>
        <w:gridCol w:w="3855"/>
      </w:tblGrid>
      <w:tr w:rsidR="007A6AF5" w:rsidRPr="003A609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7A6AF5" w:rsidRDefault="009065F6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bookmarkStart w:id="33" w:name="z702"/>
            <w:r w:rsidRPr="003A6095">
              <w:rPr>
                <w:color w:val="000000"/>
                <w:sz w:val="20"/>
                <w:lang w:val="ru-RU"/>
              </w:rPr>
              <w:t>Приложение 3 к регламенту государственной услуги "Выдача разрешения на обучение в форме экстерната в организациях основного среднего, об</w:t>
            </w:r>
            <w:r w:rsidRPr="003A6095">
              <w:rPr>
                <w:color w:val="000000"/>
                <w:sz w:val="20"/>
                <w:lang w:val="ru-RU"/>
              </w:rPr>
              <w:t>щего среднего образования"</w:t>
            </w:r>
          </w:p>
        </w:tc>
        <w:bookmarkEnd w:id="33"/>
      </w:tr>
    </w:tbl>
    <w:p w:rsidR="007A6AF5" w:rsidRPr="003A6095" w:rsidRDefault="009065F6">
      <w:pPr>
        <w:spacing w:after="0"/>
        <w:rPr>
          <w:lang w:val="ru-RU"/>
        </w:rPr>
      </w:pPr>
      <w:bookmarkStart w:id="34" w:name="z703"/>
      <w:r w:rsidRPr="003A6095">
        <w:rPr>
          <w:b/>
          <w:color w:val="000000"/>
          <w:lang w:val="ru-RU"/>
        </w:rPr>
        <w:t xml:space="preserve">   Справочник бизнес-процессов оказания государственной услуги Государственной корпорации</w:t>
      </w:r>
    </w:p>
    <w:p w:rsidR="007A6AF5" w:rsidRDefault="009065F6">
      <w:pPr>
        <w:spacing w:after="0"/>
        <w:jc w:val="both"/>
      </w:pPr>
      <w:bookmarkStart w:id="35" w:name="z704"/>
      <w:bookmarkEnd w:id="34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4318000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3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p w:rsidR="007A6AF5" w:rsidRDefault="009065F6">
      <w:pPr>
        <w:spacing w:after="0"/>
        <w:jc w:val="both"/>
      </w:pPr>
      <w:bookmarkStart w:id="36" w:name="z705"/>
      <w:bookmarkEnd w:id="35"/>
      <w:r>
        <w:rPr>
          <w:color w:val="000000"/>
          <w:sz w:val="28"/>
        </w:rPr>
        <w:t xml:space="preserve">            </w:t>
      </w:r>
      <w:proofErr w:type="spellStart"/>
      <w:r>
        <w:rPr>
          <w:color w:val="000000"/>
          <w:sz w:val="28"/>
        </w:rPr>
        <w:t>Условные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обозначения</w:t>
      </w:r>
      <w:proofErr w:type="spellEnd"/>
      <w:r>
        <w:rPr>
          <w:color w:val="000000"/>
          <w:sz w:val="28"/>
        </w:rPr>
        <w:t>:</w:t>
      </w:r>
      <w:r>
        <w:br/>
      </w:r>
      <w:r>
        <w:rPr>
          <w:color w:val="000000"/>
          <w:sz w:val="28"/>
        </w:rPr>
        <w:t> </w:t>
      </w:r>
    </w:p>
    <w:p w:rsidR="007A6AF5" w:rsidRDefault="009065F6">
      <w:pPr>
        <w:spacing w:after="0"/>
        <w:jc w:val="both"/>
      </w:pPr>
      <w:bookmarkStart w:id="37" w:name="z706"/>
      <w:bookmarkEnd w:id="36"/>
      <w:r>
        <w:rPr>
          <w:noProof/>
          <w:lang w:val="ru-RU" w:eastAsia="ru-RU"/>
        </w:rPr>
        <w:drawing>
          <wp:inline distT="0" distB="0" distL="0" distR="0">
            <wp:extent cx="7810500" cy="2921000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922"/>
        <w:gridCol w:w="3855"/>
      </w:tblGrid>
      <w:tr w:rsidR="007A6AF5" w:rsidRPr="003A609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7"/>
          <w:p w:rsidR="007A6AF5" w:rsidRDefault="009065F6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6AF5" w:rsidRPr="003A6095" w:rsidRDefault="009065F6">
            <w:pPr>
              <w:spacing w:after="20"/>
              <w:ind w:left="20"/>
              <w:jc w:val="both"/>
              <w:rPr>
                <w:lang w:val="ru-RU"/>
              </w:rPr>
            </w:pPr>
            <w:bookmarkStart w:id="38" w:name="z707"/>
            <w:r w:rsidRPr="003A6095">
              <w:rPr>
                <w:color w:val="000000"/>
                <w:sz w:val="20"/>
                <w:lang w:val="ru-RU"/>
              </w:rPr>
              <w:lastRenderedPageBreak/>
              <w:t xml:space="preserve">Приложение 4 к регламенту </w:t>
            </w:r>
            <w:r w:rsidRPr="003A6095">
              <w:rPr>
                <w:color w:val="000000"/>
                <w:sz w:val="20"/>
                <w:lang w:val="ru-RU"/>
              </w:rPr>
              <w:lastRenderedPageBreak/>
              <w:t>государственной услуги "Выдача разрешения на обучение в форме экст</w:t>
            </w:r>
            <w:r w:rsidRPr="003A6095">
              <w:rPr>
                <w:color w:val="000000"/>
                <w:sz w:val="20"/>
                <w:lang w:val="ru-RU"/>
              </w:rPr>
              <w:t>ерната в организациях основного среднего, общего среднего образования"</w:t>
            </w:r>
          </w:p>
        </w:tc>
        <w:bookmarkEnd w:id="38"/>
      </w:tr>
    </w:tbl>
    <w:p w:rsidR="007A6AF5" w:rsidRPr="003A6095" w:rsidRDefault="009065F6">
      <w:pPr>
        <w:spacing w:after="0"/>
        <w:rPr>
          <w:lang w:val="ru-RU"/>
        </w:rPr>
      </w:pPr>
      <w:bookmarkStart w:id="39" w:name="z708"/>
      <w:r w:rsidRPr="003A6095">
        <w:rPr>
          <w:b/>
          <w:color w:val="000000"/>
          <w:lang w:val="ru-RU"/>
        </w:rPr>
        <w:lastRenderedPageBreak/>
        <w:t xml:space="preserve">   Справочник бизнес-процессов оказания государственной услуги через портал</w:t>
      </w:r>
    </w:p>
    <w:p w:rsidR="007A6AF5" w:rsidRDefault="009065F6">
      <w:pPr>
        <w:spacing w:after="0"/>
        <w:jc w:val="both"/>
      </w:pPr>
      <w:bookmarkStart w:id="40" w:name="z709"/>
      <w:bookmarkEnd w:id="39"/>
      <w:r>
        <w:rPr>
          <w:noProof/>
          <w:lang w:val="ru-RU" w:eastAsia="ru-RU"/>
        </w:rPr>
        <w:drawing>
          <wp:inline distT="0" distB="0" distL="0" distR="0">
            <wp:extent cx="7810500" cy="3949700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p w:rsidR="007A6AF5" w:rsidRDefault="009065F6">
      <w:pPr>
        <w:spacing w:after="0"/>
        <w:jc w:val="both"/>
      </w:pPr>
      <w:bookmarkStart w:id="41" w:name="z710"/>
      <w:bookmarkEnd w:id="40"/>
      <w:r>
        <w:rPr>
          <w:color w:val="000000"/>
          <w:sz w:val="28"/>
        </w:rPr>
        <w:t xml:space="preserve">            </w:t>
      </w:r>
      <w:proofErr w:type="spellStart"/>
      <w:r>
        <w:rPr>
          <w:color w:val="000000"/>
          <w:sz w:val="28"/>
        </w:rPr>
        <w:t>Условные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обозначения</w:t>
      </w:r>
      <w:proofErr w:type="spellEnd"/>
      <w:r>
        <w:rPr>
          <w:color w:val="000000"/>
          <w:sz w:val="28"/>
        </w:rPr>
        <w:t>:</w:t>
      </w:r>
      <w:r>
        <w:br/>
      </w:r>
      <w:r>
        <w:rPr>
          <w:color w:val="000000"/>
          <w:sz w:val="28"/>
        </w:rPr>
        <w:t> </w:t>
      </w:r>
    </w:p>
    <w:p w:rsidR="003A6095" w:rsidRPr="003A6095" w:rsidRDefault="009065F6" w:rsidP="003A6095">
      <w:pPr>
        <w:spacing w:after="0"/>
        <w:jc w:val="both"/>
        <w:rPr>
          <w:color w:val="000000"/>
          <w:lang w:val="ru-RU"/>
        </w:rPr>
      </w:pPr>
      <w:bookmarkStart w:id="42" w:name="z711"/>
      <w:bookmarkEnd w:id="41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2832100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83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  <w:bookmarkEnd w:id="42"/>
    </w:p>
    <w:sectPr w:rsidR="003A6095" w:rsidRPr="003A6095" w:rsidSect="007A6AF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AF5"/>
    <w:rsid w:val="003A6095"/>
    <w:rsid w:val="007A6AF5"/>
    <w:rsid w:val="0090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7A6AF5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7A6AF5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7A6AF5"/>
    <w:pPr>
      <w:jc w:val="center"/>
    </w:pPr>
    <w:rPr>
      <w:sz w:val="18"/>
      <w:szCs w:val="18"/>
    </w:rPr>
  </w:style>
  <w:style w:type="paragraph" w:customStyle="1" w:styleId="DocDefaults">
    <w:name w:val="DocDefaults"/>
    <w:rsid w:val="007A6AF5"/>
  </w:style>
  <w:style w:type="paragraph" w:styleId="ae">
    <w:name w:val="Balloon Text"/>
    <w:basedOn w:val="a"/>
    <w:link w:val="af"/>
    <w:uiPriority w:val="99"/>
    <w:semiHidden/>
    <w:unhideWhenUsed/>
    <w:rsid w:val="003A6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60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2019-04-12T10:23:00Z</dcterms:created>
  <dcterms:modified xsi:type="dcterms:W3CDTF">2019-04-12T10:30:00Z</dcterms:modified>
</cp:coreProperties>
</file>